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Sarkadi Zsolt iskolavezető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Kecskemét Munkácsy u.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8">
        <w:r w:rsidR="000A59D6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Tel.: 06-20/365-21-09 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TÁJÉKOZTATÓ</w:t>
      </w: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</w:t>
      </w:r>
    </w:p>
    <w:p w:rsidR="000A59D6" w:rsidRDefault="00000000">
      <w:pPr>
        <w:pStyle w:val="Nincstrkz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CAR-MAN Autósiskolánál gépjárművezető-képzésben résztvevők részére</w:t>
      </w:r>
    </w:p>
    <w:p w:rsidR="000A59D6" w:rsidRDefault="000A59D6">
      <w:pPr>
        <w:pStyle w:val="Nincstrkz"/>
        <w:jc w:val="center"/>
        <w:rPr>
          <w:rFonts w:ascii="Times New Roman" w:hAnsi="Times New Roman"/>
          <w:b/>
        </w:rPr>
      </w:pP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1., Képző szerv megnevezése:</w:t>
      </w:r>
      <w:r>
        <w:rPr>
          <w:rFonts w:ascii="Times New Roman" w:hAnsi="Times New Roman"/>
        </w:rPr>
        <w:t xml:space="preserve"> :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fantázianév: CAR-MAN Autósiskola (Sarkadi Zsolt Ernő egyéni vállalkozó)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6000 Kecskemét Viola u. 1.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Telefon: 06-76/48-58-68 vagy 06-20/365-2109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e-mail: </w:t>
      </w:r>
      <w:hyperlink r:id="rId9">
        <w:r w:rsidR="000A59D6">
          <w:rPr>
            <w:rStyle w:val="Internet-hivatkozs"/>
            <w:rFonts w:ascii="Times New Roman" w:hAnsi="Times New Roman"/>
          </w:rPr>
          <w:t>carman1@t-online.hu</w:t>
        </w:r>
      </w:hyperlink>
      <w:r>
        <w:rPr>
          <w:rFonts w:ascii="Times New Roman" w:hAnsi="Times New Roman"/>
        </w:rPr>
        <w:t xml:space="preserve"> web: www.carmanautosiskola.hu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2., Cég formája</w:t>
      </w:r>
      <w:r>
        <w:rPr>
          <w:rFonts w:ascii="Times New Roman" w:hAnsi="Times New Roman"/>
        </w:rPr>
        <w:t>: Egyéni vállalkozó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3., Vállalkozói engedély száma:</w:t>
      </w:r>
      <w:r>
        <w:rPr>
          <w:rFonts w:ascii="Times New Roman" w:hAnsi="Times New Roman"/>
        </w:rPr>
        <w:t xml:space="preserve"> ES-355886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</w:rPr>
        <w:t>4., Iskolavezető:</w:t>
      </w:r>
      <w:r>
        <w:rPr>
          <w:rFonts w:ascii="Times New Roman" w:hAnsi="Times New Roman"/>
        </w:rPr>
        <w:t xml:space="preserve"> Sarkadi Zsolt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tel: 06-20/365-2109; e-mail: carman1@t-online.hu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5., Ügyfélszolgálat címe, telefonszáma, az ügyfélfogadás időpontjai: </w:t>
      </w:r>
    </w:p>
    <w:p w:rsidR="000A59D6" w:rsidRDefault="000A59D6">
      <w:pPr>
        <w:pStyle w:val="Nincstrkz"/>
        <w:rPr>
          <w:rFonts w:ascii="Times New Roman" w:hAnsi="Times New Roman"/>
          <w:u w:val="single"/>
        </w:rPr>
      </w:pPr>
    </w:p>
    <w:p w:rsidR="000A59D6" w:rsidRDefault="00000000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6000 Kecskemét, Munkácsy u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Telefon: 76/48-58-68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Hétfőtől péntekig: 1</w:t>
      </w:r>
      <w:r w:rsidR="00DD1974">
        <w:rPr>
          <w:rFonts w:ascii="Times New Roman" w:hAnsi="Times New Roman"/>
        </w:rPr>
        <w:t>0</w:t>
      </w:r>
      <w:r>
        <w:rPr>
          <w:rFonts w:ascii="Times New Roman" w:hAnsi="Times New Roman"/>
        </w:rPr>
        <w:t>.00-tól 17.00-ig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6., A tanfolyamfelvétel módja:</w:t>
      </w:r>
      <w:r>
        <w:rPr>
          <w:rFonts w:ascii="Times New Roman" w:hAnsi="Times New Roman"/>
        </w:rPr>
        <w:t xml:space="preserve"> jelentkezési lap kitöltésével (a hátoldalon lévő tudnivalók figyelembe vételével) az alábbiakban felsorolt feltételek teljesítése esetén történik: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- írásban történő képzési szerződéskötés (fiatalkorú, 18. életévét be nem töltött személy szerződését a törvényes képviselőnek is alá kell írnia)</w:t>
      </w:r>
    </w:p>
    <w:p w:rsidR="000A59D6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Járművezetői tanfolyamra az a személy vehető fel, aki a kívánt járművezetésre jogosító okmány kiadásához szükséges életkort betöltötte, vagy ennél fél évvel fiatalabb és közlekedésbiztonságilag alkalmas (pl. cselekvőképessége nincs korlátozva, nincs eltiltva a közúti járművezetéstől).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Az orvosi alkalmasság igazolása nem feltétele a tanfolyamra jelentkezésnek, azt az elméleti vizsgára jelentkezésig kell az iskolában leadni. A </w:t>
      </w:r>
      <w:r>
        <w:t xml:space="preserve">8 osztály elvégzéséről szóló eredeti iskolai bizonyítványt (külföldi bizonyítvány esetén az Országos Fordító Iroda által hitelesített hiteles fordítást) a második vizsga előtt (ajánlott az első elméleti vizsga alkalmával) a </w:t>
      </w:r>
      <w:r>
        <w:rPr>
          <w:rFonts w:ascii="Times New Roman" w:hAnsi="Times New Roman"/>
        </w:rPr>
        <w:t>KAV Közlekedési Alkalmassági és Vizsgaközpont Nonprofit Kft-nél kell bemutatni.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7., - 8., Előírt egészségi, iskolai és PÁV alkalmassági, valamint előírt életkori feltételek kategóriánként:</w:t>
      </w:r>
    </w:p>
    <w:tbl>
      <w:tblPr>
        <w:tblW w:w="9205" w:type="dxa"/>
        <w:jc w:val="center"/>
        <w:tblLayout w:type="fixed"/>
        <w:tblLook w:val="04A0" w:firstRow="1" w:lastRow="0" w:firstColumn="1" w:lastColumn="0" w:noHBand="0" w:noVBand="1"/>
      </w:tblPr>
      <w:tblGrid>
        <w:gridCol w:w="946"/>
        <w:gridCol w:w="1769"/>
        <w:gridCol w:w="1045"/>
        <w:gridCol w:w="1043"/>
        <w:gridCol w:w="1346"/>
        <w:gridCol w:w="1298"/>
        <w:gridCol w:w="913"/>
        <w:gridCol w:w="845"/>
      </w:tblGrid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KAT.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ISK. VÉGZETTSÉG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Beisk.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 Kresz vizsga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ÉLETK.</w:t>
            </w:r>
          </w:p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gyak.</w:t>
            </w:r>
          </w:p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vizsga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ELŐFELT.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Saját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EÜ. ALK. M.köz.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AM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Írás, olv. ism.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A1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A2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A59D6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(2) / (3) / (4) / (5)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A(6)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B kat. érv. vez. eng.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 év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év 9 hó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 év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Érv. B-kat. Jogosítvány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0A59D6">
        <w:trPr>
          <w:jc w:val="center"/>
        </w:trPr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C+E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osztály elvégzése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(7) C-kat. Érv. Vez. Eng. ***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9D6" w:rsidRDefault="00000000">
            <w:pPr>
              <w:pStyle w:val="Nincstrkz"/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</w:tbl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*** Egy évnél nem régebbi „C” kategóriás vizsgaigazolás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belül*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túl*</w:t>
      </w:r>
    </w:p>
    <w:p w:rsidR="000A59D6" w:rsidRDefault="00000000">
      <w:pPr>
        <w:pStyle w:val="Nincstrkz"/>
        <w:numPr>
          <w:ilvl w:val="0"/>
          <w:numId w:val="12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108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0A59D6" w:rsidRDefault="00000000">
      <w:pPr>
        <w:pStyle w:val="Nincstrkz"/>
        <w:ind w:left="284"/>
        <w:rPr>
          <w:rFonts w:ascii="Tahoma" w:hAnsi="Tahoma" w:cs="Tahoma"/>
          <w:sz w:val="20"/>
          <w:szCs w:val="20"/>
          <w:shd w:val="clear" w:color="auto" w:fill="FFFFFF"/>
        </w:rPr>
      </w:pPr>
      <w:r>
        <w:rPr>
          <w:rFonts w:ascii="Tahoma" w:hAnsi="Tahoma" w:cs="Tahoma"/>
          <w:sz w:val="20"/>
          <w:szCs w:val="20"/>
          <w:shd w:val="clear" w:color="auto" w:fill="FFFFFF"/>
        </w:rPr>
        <w:t>(7) kezdőjogosítvánnyal nem rendelkezhet!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rPr>
          <w:b/>
        </w:rPr>
      </w:pPr>
      <w:r>
        <w:rPr>
          <w:b/>
        </w:rPr>
        <w:t>9., Az elméleti oktatás minimális óraszámai (1 óra = 45 perc) /képzőszervem ennyi óraszámban tartja*</w:t>
      </w:r>
    </w:p>
    <w:tbl>
      <w:tblPr>
        <w:tblStyle w:val="Rcsostblzat"/>
        <w:tblW w:w="923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167"/>
        <w:gridCol w:w="1275"/>
        <w:gridCol w:w="1276"/>
        <w:gridCol w:w="1283"/>
        <w:gridCol w:w="1310"/>
        <w:gridCol w:w="1927"/>
      </w:tblGrid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ALAPISMERETEK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JE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SZÜ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M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283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310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eastAsia="Calibri"/>
              </w:rPr>
            </w:pPr>
            <w:r>
              <w:rPr>
                <w:rFonts w:ascii="Times New Roman" w:eastAsia="Calibri" w:hAnsi="Times New Roman"/>
              </w:rPr>
              <w:t>1/1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28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16/16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8/8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22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5/6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80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20/20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10/16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14/16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10/12</w:t>
            </w:r>
          </w:p>
        </w:tc>
      </w:tr>
      <w:tr w:rsidR="000A59D6">
        <w:tc>
          <w:tcPr>
            <w:tcW w:w="216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127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1276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28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31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3/4</w:t>
            </w:r>
          </w:p>
        </w:tc>
        <w:tc>
          <w:tcPr>
            <w:tcW w:w="192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</w:tr>
    </w:tbl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lastRenderedPageBreak/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0A59D6" w:rsidRDefault="00000000">
      <w:pPr>
        <w:pStyle w:val="Nincstrkz"/>
        <w:numPr>
          <w:ilvl w:val="0"/>
          <w:numId w:val="14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 xml:space="preserve">A mozgáskorlátozott, vagy siket tanulót a képzés elméleti tantárgyainak tantermi foglalkozásain való részvétel alól - kérésére - az iskolavezető mentesíti. A mentesített tanulók felkészítésében a képző szerv a tanulóval kötött külön megállapodás szerint működik közre.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4.)</w:t>
      </w:r>
    </w:p>
    <w:p w:rsidR="000A59D6" w:rsidRDefault="000A59D6">
      <w:pPr>
        <w:pStyle w:val="Nincstrkz"/>
        <w:rPr>
          <w:rFonts w:ascii="Times New Roman" w:hAnsi="Times New Roman"/>
          <w:i/>
          <w:u w:val="single"/>
        </w:rPr>
      </w:pPr>
    </w:p>
    <w:p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Elméleti vizsgára bocsátás feltételei: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Elméleti képzésre igazolt elvégzése, hiányzás esetén pótlása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Vizsgadíj és az elméleti képzés díja befizetés igazolása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Elméleti tanfolyam kezdetétől számított 9 hónapon belül elméleti vizsgát kell tenni, a tanfolyam kezdetétől számított 12 hónapon belül </w:t>
      </w:r>
      <w:r>
        <w:rPr>
          <w:rFonts w:ascii="Times New Roman" w:hAnsi="Times New Roman"/>
          <w:i/>
        </w:rPr>
        <w:t xml:space="preserve">sikeres </w:t>
      </w:r>
      <w:r>
        <w:rPr>
          <w:rFonts w:ascii="Times New Roman" w:hAnsi="Times New Roman"/>
        </w:rPr>
        <w:t>elméleti vizsgát kell tenni. Ezeket elmulasztva a tanulónak újra be kell iratkoznia elméleti tanfolyamra.</w:t>
      </w:r>
    </w:p>
    <w:p w:rsidR="000A59D6" w:rsidRDefault="000A59D6">
      <w:pPr>
        <w:pStyle w:val="Nincstrkz"/>
        <w:ind w:firstLine="708"/>
        <w:rPr>
          <w:rFonts w:ascii="Times New Roman" w:hAnsi="Times New Roman"/>
        </w:rPr>
      </w:pP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color w:val="222222"/>
          <w:sz w:val="20"/>
          <w:szCs w:val="20"/>
        </w:rPr>
        <w:t>A közlekedési hatóságtól kapott engedély alapján az írásbeli, vagy a számítógépes elméleti vizsga helyett: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0" w:name="pr160"/>
      <w:bookmarkEnd w:id="0"/>
      <w:r>
        <w:rPr>
          <w:rFonts w:ascii="Tahoma" w:hAnsi="Tahoma" w:cs="Tahoma"/>
          <w:i/>
          <w:iCs/>
          <w:color w:val="222222"/>
          <w:sz w:val="20"/>
          <w:szCs w:val="20"/>
        </w:rPr>
        <w:t>a)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>a magyar nyelvet nem anyanyelvi szinten beszélő, értő (a továbbiakban: magyar nyelvet nem beszélő) külföldi állampolgár, amennyiben nem áll rendelkezésre vizsgaanyag a vizsgázó állampolgársága szerinti hivatalos nyelven, tolmács közreműködésével szóbeli vizsgát tehet,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bookmarkStart w:id="1" w:name="pr161"/>
      <w:bookmarkEnd w:id="1"/>
      <w:r>
        <w:rPr>
          <w:rFonts w:ascii="Tahoma" w:hAnsi="Tahoma" w:cs="Tahoma"/>
          <w:i/>
          <w:iCs/>
          <w:color w:val="222222"/>
          <w:sz w:val="20"/>
          <w:szCs w:val="20"/>
        </w:rPr>
        <w:t>b)</w:t>
      </w:r>
      <w:r>
        <w:rPr>
          <w:rStyle w:val="apple-converted-space"/>
          <w:rFonts w:eastAsia="Calibri"/>
          <w:i/>
          <w:iCs/>
          <w:color w:val="222222"/>
          <w:sz w:val="20"/>
          <w:szCs w:val="20"/>
        </w:rPr>
        <w:t> </w:t>
      </w:r>
      <w:r>
        <w:rPr>
          <w:rFonts w:ascii="Tahoma" w:hAnsi="Tahoma" w:cs="Tahoma"/>
          <w:color w:val="222222"/>
          <w:sz w:val="20"/>
          <w:szCs w:val="20"/>
        </w:rPr>
        <w:t xml:space="preserve">az egészségi állapotából következően - a tanulási képességet vizsgáló szakértői és rehabilitációs bizottság által kiállított szakértői szakvéleménnyel igazoltan - szövegértési vagy szövegolvasási nehézséggel küzdő személy szóban is vizsgázhat. (24/2005, </w:t>
      </w:r>
      <w:r>
        <w:rPr>
          <w:rFonts w:ascii="Tahoma" w:hAnsi="Tahoma" w:cs="Tahoma"/>
          <w:b/>
          <w:bCs/>
          <w:color w:val="222222"/>
          <w:sz w:val="20"/>
          <w:szCs w:val="20"/>
          <w:shd w:val="clear" w:color="auto" w:fill="FFFFFF"/>
        </w:rPr>
        <w:t>§</w:t>
      </w:r>
      <w:r>
        <w:rPr>
          <w:rFonts w:ascii="Tahoma" w:hAnsi="Tahoma" w:cs="Tahoma"/>
          <w:bCs/>
          <w:color w:val="222222"/>
          <w:sz w:val="20"/>
          <w:szCs w:val="20"/>
          <w:shd w:val="clear" w:color="auto" w:fill="FFFFFF"/>
        </w:rPr>
        <w:t>12.)</w:t>
      </w:r>
      <w:r>
        <w:rPr>
          <w:rFonts w:ascii="Tahoma" w:hAnsi="Tahoma" w:cs="Tahoma"/>
          <w:color w:val="222222"/>
          <w:sz w:val="20"/>
          <w:szCs w:val="20"/>
        </w:rPr>
        <w:t xml:space="preserve"> </w:t>
      </w:r>
    </w:p>
    <w:p w:rsidR="000A59D6" w:rsidRDefault="00000000">
      <w:pPr>
        <w:pStyle w:val="NormlWeb"/>
        <w:shd w:val="clear" w:color="auto" w:fill="FFFFFF"/>
        <w:spacing w:beforeAutospacing="0" w:after="0" w:afterAutospacing="0" w:line="240" w:lineRule="atLeast"/>
        <w:ind w:left="150" w:right="150" w:firstLine="240"/>
        <w:jc w:val="both"/>
        <w:rPr>
          <w:rFonts w:ascii="Tahoma" w:hAnsi="Tahoma" w:cs="Tahoma"/>
          <w:color w:val="222222"/>
          <w:sz w:val="20"/>
          <w:szCs w:val="20"/>
        </w:rPr>
      </w:pPr>
      <w:r>
        <w:rPr>
          <w:rFonts w:ascii="Tahoma" w:hAnsi="Tahoma" w:cs="Tahoma"/>
          <w:iCs/>
          <w:color w:val="222222"/>
          <w:sz w:val="20"/>
          <w:szCs w:val="20"/>
        </w:rPr>
        <w:t xml:space="preserve">*Tanuló választhatja a tantermi elméleti képzés helyett az e-learning képzést is. 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 gyakorlati vezetés minimális óraszámai: (1 óra = 50 perc)</w:t>
      </w:r>
    </w:p>
    <w:tbl>
      <w:tblPr>
        <w:tblStyle w:val="Rcsostblzat"/>
        <w:tblW w:w="92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473"/>
        <w:gridCol w:w="909"/>
        <w:gridCol w:w="895"/>
        <w:gridCol w:w="895"/>
        <w:gridCol w:w="897"/>
        <w:gridCol w:w="915"/>
        <w:gridCol w:w="1241"/>
        <w:gridCol w:w="1160"/>
        <w:gridCol w:w="903"/>
      </w:tblGrid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Gyakorlat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ÖSSZ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 össz.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Fv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Fo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Fé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KM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A1 (1)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(2)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A2 (3)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(4)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(5)</w:t>
            </w:r>
          </w:p>
        </w:tc>
        <w:tc>
          <w:tcPr>
            <w:tcW w:w="909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(2)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89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240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(3)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 (6)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390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29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20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580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B+E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AM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100</w:t>
            </w:r>
          </w:p>
        </w:tc>
      </w:tr>
      <w:tr w:rsidR="000A59D6"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</w:p>
        </w:tc>
      </w:tr>
      <w:tr w:rsidR="000A59D6">
        <w:trPr>
          <w:trHeight w:val="292"/>
        </w:trPr>
        <w:tc>
          <w:tcPr>
            <w:tcW w:w="1472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C+E</w:t>
            </w:r>
          </w:p>
        </w:tc>
        <w:tc>
          <w:tcPr>
            <w:tcW w:w="909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895" w:type="dxa"/>
            <w:tcBorders>
              <w:right w:val="nil"/>
            </w:tcBorders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9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7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15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41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60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03" w:type="dxa"/>
          </w:tcPr>
          <w:p w:rsidR="000A59D6" w:rsidRDefault="00000000">
            <w:pPr>
              <w:pStyle w:val="Nincstrkz"/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</w:t>
            </w:r>
          </w:p>
        </w:tc>
      </w:tr>
    </w:tbl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0A59D6" w:rsidRDefault="00000000">
      <w:pPr>
        <w:pStyle w:val="Nincstrkz"/>
        <w:numPr>
          <w:ilvl w:val="0"/>
          <w:numId w:val="11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 A régi formátumú jogosítványt a tanfolyam elkezdése előtt új formátumúra kell cseréltetni, hogy az Akorl. kategória helyett az A2 kategória legyen bejegyezve.</w:t>
      </w: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lastRenderedPageBreak/>
        <w:t>Gyakorlati vizsgára bocsátás feltételei: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Sikeres elméleti vizsga 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Életkorát a jogszabályban előírtaknak megfelelően betöltötte („AM” kategória esetén a JK vizsgára bocsátás feltétele a betöltött 14. életév)</w:t>
      </w:r>
    </w:p>
    <w:p w:rsidR="000A59D6" w:rsidRDefault="00000000">
      <w:pPr>
        <w:pStyle w:val="Nincstrkz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 vizsgatárgyhoz kapcsolódó gyakorlati részét igazoltan elvégezte (vezetési karton kiállítása)</w:t>
      </w:r>
    </w:p>
    <w:p w:rsidR="000A59D6" w:rsidRDefault="00000000">
      <w:pPr>
        <w:pStyle w:val="Nincstrkz"/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Közlekedésbiztonsági alkalmasság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Gyakorlati vizsgát csak azok a hallgatók tehetnek, akik az elméleti vizsgán sikeresen megfeleltek és a kötelezően előírt minimum óraszámú igazolt gyakorlati vezetésképzésben részesültek. Gyakorlati oktatás és vizsga a „B” és „A1 B-vel” kategória kivételével minden kategóriából, alkategóriából két részből áll: járműkezelési vizsga (rutin vizsga) és forgalmi vizsga. B és „A1 B-vel” kategória esetében nincs járműkezelési, csak forgalmi vizsga.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járműkezelési vagy rutin vizsga után kezdődhet meg a forgalmi képzés és a képzés után a forgalmi vizsga. B+E,</w:t>
      </w:r>
      <w:r>
        <w:rPr>
          <w:rFonts w:ascii="Times New Roman" w:hAnsi="Times New Roman"/>
          <w:b/>
          <w:color w:val="FF0000"/>
        </w:rPr>
        <w:t xml:space="preserve"> </w:t>
      </w:r>
      <w:r>
        <w:rPr>
          <w:rFonts w:ascii="Times New Roman" w:hAnsi="Times New Roman"/>
        </w:rPr>
        <w:t>C, C+E kategóriák esetén forgalmi vizsgára a tanuló csak sikeres biztonsági ellenőrzés és üzemeltetés vizsga után bocsátható.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sikeres forgalmi vizsgát az első sikeres elméleti vizsgától számított 2 éven belül le kell tenni.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gyakorlati  vizsga időpontját a vizsga előtt öt munkanapon belül már nem lehet módosítani, pótvizsgadíj kifizetése mellett kérhető új vizsga.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Sikeres forgalmi és egészségügyi vizsga igazolvány megszerzését követően ok</w:t>
      </w:r>
      <w:r w:rsidR="00B43149">
        <w:rPr>
          <w:rFonts w:ascii="Times New Roman" w:hAnsi="Times New Roman"/>
        </w:rPr>
        <w:t>m</w:t>
      </w:r>
      <w:r>
        <w:rPr>
          <w:rFonts w:ascii="Times New Roman" w:hAnsi="Times New Roman"/>
        </w:rPr>
        <w:t>ányirodában lehet kezdeményezni a jogosítvány kiállítását.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Választható járműtípusok: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AM kategória</w:t>
      </w:r>
      <w:r>
        <w:rPr>
          <w:rFonts w:ascii="Times New Roman" w:hAnsi="Times New Roman"/>
        </w:rPr>
        <w:t>: Motowell, Derby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A1 kategória</w:t>
      </w:r>
      <w:r>
        <w:rPr>
          <w:rFonts w:ascii="Times New Roman" w:hAnsi="Times New Roman"/>
        </w:rPr>
        <w:t xml:space="preserve">: Suzuki TX 125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A2 kategória</w:t>
      </w:r>
      <w:r>
        <w:rPr>
          <w:rFonts w:ascii="Times New Roman" w:hAnsi="Times New Roman"/>
        </w:rPr>
        <w:t>: Suzuki GS500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A kategória</w:t>
      </w:r>
      <w:r>
        <w:rPr>
          <w:rFonts w:ascii="Times New Roman" w:hAnsi="Times New Roman"/>
        </w:rPr>
        <w:t>: Kawasaki ZR7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 kategória</w:t>
      </w:r>
      <w:r>
        <w:rPr>
          <w:rFonts w:ascii="Times New Roman" w:hAnsi="Times New Roman"/>
        </w:rPr>
        <w:t>: Renault Megane, Suzuki Swift, Renault Grand Scenic, Volkswagen Golf, Toyota Yaris, Suzuki SX 4 (Kecskemét); Renault Scenic, Skoda Rapid (Kalocsa)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B+E kategória</w:t>
      </w:r>
      <w:r>
        <w:rPr>
          <w:rFonts w:ascii="Times New Roman" w:hAnsi="Times New Roman"/>
        </w:rPr>
        <w:t>: Kalydi – 21 + Reanult Grand Scenic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 kategória</w:t>
      </w:r>
      <w:r>
        <w:rPr>
          <w:rFonts w:ascii="Times New Roman" w:hAnsi="Times New Roman"/>
        </w:rPr>
        <w:t>: MAN 14272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>C+E kategória</w:t>
      </w:r>
      <w:r>
        <w:rPr>
          <w:rFonts w:ascii="Times New Roman" w:hAnsi="Times New Roman"/>
        </w:rPr>
        <w:t>: MAN 14272 + pótkocsi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Kétkerekű járművezetés gyakorlati oktatása és vizsgája esetén az előírt öltözet viselése (zárt, magas szárú cipő vagy csizma; protektoros védőfelszerelés (gerinc-, térd és könyökvédő); hosszú, szűk szárú, erős nadrág, dzseki, kesztyű; szemüveg) kötelező. Ennek hiányában az oktatás ill. a vizsga nem kezdhető el. A gyakorlati oktatáshoz előírt sisakot a képzőszerv köteles biztosítani.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saját járművön kíván vezetni, akkor a jármű szállítását és az oktató járművön az esetleges átalakításokat saját költségén kell megoldania. Ilyen esetben a tanfolyamdíjak az iskolavezető és az ügyfél között külön megállapításra kerülnek, amit írásban rögzítenek.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10., Hiányzás pótlásának módja: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Az elméleti órákról történő hiányzás esetén az elmaradt órát pótolni kell. (Az elméleti órákról tantárgyanként 10%-ot lehet hiányozni annak pótlása nélkül). Erre lehetősége van úgy, hogy részt vesz az általunk felkínált pótórákon, vagy úgy, hogy másik tanfolyam adott óráit meghallgatja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11., Tandíj befizetésének módja: </w:t>
      </w:r>
    </w:p>
    <w:p w:rsidR="000A59D6" w:rsidRDefault="00000000">
      <w:pPr>
        <w:pStyle w:val="Nincstrkz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</w:rPr>
        <w:t xml:space="preserve">A befizetés történhet egy összegben vagy részletekben.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részletek rendezése a következőképpen történik: 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 KATEGÓRIA: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60.000,-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első vezetési óra előtt: 80.000,-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(elsősegélynyújtó tanfolyam- vizsgadíj: 2. eü. előadás előtt)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óradíj minden 10. megkezdett vezetési óra előtt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vizsgadíj a vizsgaidőpont kérése előtt</w:t>
      </w:r>
    </w:p>
    <w:p w:rsidR="000A59D6" w:rsidRDefault="000A59D6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MOTOROS KATEGÓRIÁK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50.000,- (AM); 60.000,- (A1/A2); 60.000,- (A)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C, CE, BE KATEGÓRIA: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beiratkozásnál 120.000,- (C); 70.000,- (CE, BE)</w:t>
      </w:r>
    </w:p>
    <w:p w:rsidR="000A59D6" w:rsidRDefault="00000000">
      <w:pPr>
        <w:pStyle w:val="Nincstrkz"/>
        <w:numPr>
          <w:ilvl w:val="0"/>
          <w:numId w:val="1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maradék összeg forgalmi vezetés megkezdéséig</w:t>
      </w:r>
    </w:p>
    <w:p w:rsidR="000A59D6" w:rsidRDefault="000A59D6">
      <w:pPr>
        <w:pStyle w:val="Nincstrkz"/>
        <w:jc w:val="both"/>
        <w:rPr>
          <w:rFonts w:ascii="Times New Roman" w:hAnsi="Times New Roman"/>
          <w:color w:val="FF0000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Jelen tandíjak: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tbl>
      <w:tblPr>
        <w:tblW w:w="81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020"/>
        <w:gridCol w:w="1564"/>
        <w:gridCol w:w="1536"/>
        <w:gridCol w:w="1225"/>
        <w:gridCol w:w="1418"/>
      </w:tblGrid>
      <w:tr w:rsidR="00F0315F" w:rsidRPr="00F0315F" w:rsidTr="00F0315F">
        <w:trPr>
          <w:trHeight w:val="61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Kategória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Elmélet</w:t>
            </w: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Gyakorlat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Összesen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>Gyak. óra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color w:val="000000"/>
                <w:lang w:eastAsia="hu-HU"/>
              </w:rPr>
              <w:t xml:space="preserve">Elm. pótóra </w:t>
            </w:r>
            <w:r w:rsidRPr="00F0315F">
              <w:rPr>
                <w:rFonts w:ascii="Calibri" w:eastAsia="Times New Roman" w:hAnsi="Calibri" w:cs="Calibri"/>
                <w:color w:val="000000"/>
                <w:vertAlign w:val="superscript"/>
                <w:lang w:eastAsia="hu-HU"/>
              </w:rPr>
              <w:t>*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A1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162 000 Ft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162 000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A1 (1)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A2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(4)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84 000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(5)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(2)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-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112 000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(3)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 (6)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232 000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261 000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311 000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9 000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 **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290 000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340 000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B+E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57 800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132 000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189 800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12 000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AM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60 000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100 000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6 000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C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80 000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272 000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352 000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17 000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  <w:tr w:rsidR="00F0315F" w:rsidRPr="00F0315F" w:rsidTr="00F0315F">
        <w:trPr>
          <w:trHeight w:val="288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C+E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40 000 Ft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216 000 Ft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256 000 Ft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18 000 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15F" w:rsidRPr="00F0315F" w:rsidRDefault="00F0315F" w:rsidP="00F0315F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 w:cs="Calibri"/>
                <w:lang w:eastAsia="hu-HU"/>
              </w:rPr>
            </w:pPr>
            <w:r w:rsidRPr="00F0315F">
              <w:rPr>
                <w:rFonts w:ascii="Calibri" w:eastAsia="Times New Roman" w:hAnsi="Calibri" w:cs="Calibri"/>
                <w:lang w:eastAsia="hu-HU"/>
              </w:rPr>
              <w:t>500 Ft</w:t>
            </w:r>
          </w:p>
        </w:tc>
      </w:tr>
    </w:tbl>
    <w:p w:rsidR="00F0315F" w:rsidRDefault="00F0315F">
      <w:pPr>
        <w:pStyle w:val="Nincstrkz"/>
        <w:rPr>
          <w:rFonts w:ascii="Times New Roman" w:hAnsi="Times New Roman"/>
          <w:b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A59D6"/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érvényes B kategóriás vezetői engedély esetén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belül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A1 alkategória megszerzését követő két éven túl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belül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Akorl. vagy A2 alkategória megszerzését követő két éven túl</w:t>
      </w:r>
    </w:p>
    <w:p w:rsidR="000A59D6" w:rsidRDefault="00000000">
      <w:pPr>
        <w:pStyle w:val="Nincstrkz"/>
        <w:numPr>
          <w:ilvl w:val="0"/>
          <w:numId w:val="16"/>
        </w:numPr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amennyiben betöltötte a 24. életévét és nem rendelkezik legalább 2 éves A2 alkategóriás vezetői engedéllyel</w:t>
      </w:r>
    </w:p>
    <w:p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A régi formátumú jogosítványt a tanfolyam elkezdése előtt új formátumúra kell cseréltetni, hogy az Akorl. kategória helyett az A2 kategória legyen bejegyezve.</w:t>
      </w:r>
    </w:p>
    <w:p w:rsidR="000A59D6" w:rsidRDefault="00000000">
      <w:pPr>
        <w:spacing w:after="160" w:line="252" w:lineRule="auto"/>
        <w:rPr>
          <w:rFonts w:ascii="Times New Roman" w:hAnsi="Times New Roman"/>
          <w:b/>
        </w:rPr>
      </w:pPr>
      <w:r>
        <w:t>*Tantermi képzés esetén.</w:t>
      </w:r>
    </w:p>
    <w:p w:rsidR="000A59D6" w:rsidRDefault="00000000">
      <w:pPr>
        <w:spacing w:after="160" w:line="252" w:lineRule="auto"/>
        <w:ind w:left="360"/>
        <w:rPr>
          <w:rFonts w:ascii="Times New Roman" w:hAnsi="Times New Roman"/>
          <w:b/>
        </w:rPr>
      </w:pPr>
      <w:r>
        <w:rPr>
          <w:rFonts w:ascii="Tahoma" w:hAnsi="Tahoma" w:cs="Tahoma"/>
          <w:color w:val="222222"/>
          <w:sz w:val="20"/>
          <w:szCs w:val="20"/>
          <w:shd w:val="clear" w:color="auto" w:fill="FFFFFF"/>
        </w:rPr>
        <w:t>**Automata váltós autó esetében.</w:t>
      </w:r>
    </w:p>
    <w:p w:rsidR="000A59D6" w:rsidRDefault="000A59D6">
      <w:pPr>
        <w:pStyle w:val="Nincstrkz"/>
        <w:ind w:left="360"/>
        <w:rPr>
          <w:rFonts w:ascii="Times New Roman" w:hAnsi="Times New Roman"/>
          <w:b/>
        </w:rPr>
      </w:pPr>
    </w:p>
    <w:p w:rsidR="000A59D6" w:rsidRDefault="00000000">
      <w:pPr>
        <w:pStyle w:val="Nincstrkz"/>
        <w:ind w:left="360"/>
        <w:rPr>
          <w:rFonts w:ascii="Times New Roman" w:hAnsi="Times New Roman"/>
          <w:b/>
        </w:rPr>
      </w:pP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Elsősegélynyújtó tanfolyam és vizsgadíj: 15.000 + 1</w:t>
      </w:r>
      <w:r>
        <w:rPr>
          <w:rFonts w:ascii="Times New Roman" w:eastAsia="Calibri" w:hAnsi="Times New Roman" w:cs="Tahoma"/>
          <w:color w:val="222222"/>
          <w:sz w:val="20"/>
          <w:szCs w:val="20"/>
          <w:shd w:val="clear" w:color="auto" w:fill="FFFFFF"/>
        </w:rPr>
        <w:t>8.0</w:t>
      </w:r>
      <w:r>
        <w:rPr>
          <w:rFonts w:ascii="Times New Roman" w:hAnsi="Times New Roman" w:cs="Tahoma"/>
          <w:color w:val="222222"/>
          <w:sz w:val="20"/>
          <w:szCs w:val="20"/>
          <w:shd w:val="clear" w:color="auto" w:fill="FFFFFF"/>
        </w:rPr>
        <w:t>00 Ft</w:t>
      </w:r>
    </w:p>
    <w:p w:rsidR="000A59D6" w:rsidRDefault="00000000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Áthelyezős tanuló esetén a B kategóriás óradíj: </w:t>
      </w:r>
      <w:r w:rsidR="00F0315F">
        <w:rPr>
          <w:rFonts w:ascii="Times New Roman" w:hAnsi="Times New Roman"/>
        </w:rPr>
        <w:t>10</w:t>
      </w:r>
      <w:r>
        <w:rPr>
          <w:rFonts w:ascii="Times New Roman" w:hAnsi="Times New Roman"/>
        </w:rPr>
        <w:t>.</w:t>
      </w:r>
      <w:r w:rsidR="00F0315F">
        <w:rPr>
          <w:rFonts w:ascii="Times New Roman" w:hAnsi="Times New Roman"/>
        </w:rPr>
        <w:t>0</w:t>
      </w:r>
      <w:r>
        <w:rPr>
          <w:rFonts w:ascii="Times New Roman" w:hAnsi="Times New Roman"/>
        </w:rPr>
        <w:t>00 Ft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B kategóriás pótvizsgadíj vizsgaórával együtt: 25.000 Ft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Tanfolyami kedvezmények: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Kamatmentes részletfizetési kedvezmény a tanfolyam idejére (utolsó részlet befizetése a forgalmi vizsgára jelentkezés előtt történik!)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Tankönyv biztosítása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 hozzánk beiratkozó tanulókat regisztráljuk az E-titán rendszerbe, akiknek elméleti vizsgát kell tenniük. A regisztrációt az autósiskola végzi el legkésőbb az elméleti tanfolyam utolsó hetén és a tanuló véglegesíti a saját e-mail címén keresztül. A gyakorlási idő 30 nap, azon belül 12 óra. Amennyiben ez nem elég, a tanuló kérheti </w:t>
      </w:r>
      <w:r>
        <w:rPr>
          <w:rFonts w:ascii="Times New Roman" w:hAnsi="Times New Roman"/>
        </w:rPr>
        <w:lastRenderedPageBreak/>
        <w:t>a gyakorlási idő meghosszabbítását, ennek áráról és lehetőségeiről elérhetőségeinken érdeklődhetsz. (*a 2016. január 1. után kezdődő AM/A1/A2/A/B/BE/C/CE kategóriás tantermi tanfolyamok tanulói)</w:t>
      </w:r>
    </w:p>
    <w:p w:rsidR="000A59D6" w:rsidRDefault="00000000">
      <w:pPr>
        <w:pStyle w:val="Nincstrkz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Az e-learning oktatásban résztvevők is hozzáférnek a gyakorlási lehetőséghez a tananyagon keresztül. Emellett lehetőségük van az elméleti oktatóinkkal találkozni személyes konzultációk alkalmával, ahol átbeszélhetik a tananyag nehezebben érthető részeit. A konzultáción való részvétel ingyenes, az időpontjairól irodánkban érdeklődhetsz!</w:t>
      </w:r>
    </w:p>
    <w:p w:rsidR="000A59D6" w:rsidRDefault="000A59D6">
      <w:pPr>
        <w:pStyle w:val="Nincstrkz"/>
        <w:ind w:left="405"/>
        <w:rPr>
          <w:rFonts w:ascii="Times New Roman" w:hAnsi="Times New Roman"/>
        </w:rPr>
      </w:pPr>
    </w:p>
    <w:p w:rsidR="000A59D6" w:rsidRDefault="000A59D6">
      <w:pPr>
        <w:pStyle w:val="Nincstrkz"/>
        <w:ind w:left="405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12., Felmentés feltételei: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alább felsorolt képesítéssel rendelkező tanulókat – az AM, A1, A2, A és B kategória kivételével – a tanfolyam adott tantárgyának foglalkozásain a részvétel alól az iskolavezető mentesíti. A vizsgakötelezettség alóli mentesítés kezdeményezése, a felmentés alapjául szolgáló – az iskolavezető által hitelesített – okirat fénymásolatának a jelentkezési laphoz való csatolásával történik. Ugyanígy kell eljárni az elsősegély-nyújtási ismeretek megszerzését tanúsító okirat és a korábban szerzett vezetői engedély (járművezetői engedély, járművezetői igazolvány) esetében is. A vizsgakötelezettség alóli mentesítést a Bács-Kiskun Megyei Kormányhivatal Közlekedési Felügyelősége a jelentkezési lapra tett bejegyzéssel engedélyezi.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C kategóriában, valamint B+E és C+E kombinált </w:t>
      </w:r>
      <w:r>
        <w:rPr>
          <w:rFonts w:ascii="Times New Roman" w:hAnsi="Times New Roman"/>
          <w:sz w:val="24"/>
          <w:szCs w:val="24"/>
        </w:rPr>
        <w:t>kategóriákban</w:t>
      </w:r>
      <w:r>
        <w:rPr>
          <w:rFonts w:ascii="Times New Roman" w:hAnsi="Times New Roman"/>
        </w:rPr>
        <w:t xml:space="preserve"> egyes tantárgyak hallgatása és vizsgája alól adható felmentések: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„Szerkezeti és üzemeltetési ismeretek tan- és vizsgatárg</w:t>
      </w:r>
      <w:r w:rsidR="00B43149">
        <w:rPr>
          <w:rFonts w:ascii="Times New Roman" w:hAnsi="Times New Roman"/>
          <w:i/>
          <w:u w:val="single"/>
        </w:rPr>
        <w:t>y</w:t>
      </w:r>
      <w:r>
        <w:rPr>
          <w:rFonts w:ascii="Times New Roman" w:hAnsi="Times New Roman"/>
          <w:i/>
          <w:u w:val="single"/>
        </w:rPr>
        <w:t>ból.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egyetemen, főiskolán szerzett:</w:t>
      </w:r>
    </w:p>
    <w:p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közlekedési mérnöki vagy üzemmérnöki oklevél</w:t>
      </w:r>
    </w:p>
    <w:p w:rsidR="000A59D6" w:rsidRDefault="00000000">
      <w:pPr>
        <w:pStyle w:val="Nincstrkz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mérnöktanári oklevél</w:t>
      </w:r>
    </w:p>
    <w:p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Gépész, autógépész, közlekedés üzemmérnöki műszaki tanári oklevél</w:t>
      </w:r>
    </w:p>
    <w:p w:rsidR="000A59D6" w:rsidRDefault="00000000">
      <w:pPr>
        <w:pStyle w:val="Nincstrkz"/>
        <w:numPr>
          <w:ilvl w:val="0"/>
          <w:numId w:val="5"/>
        </w:numPr>
        <w:rPr>
          <w:rFonts w:ascii="Times New Roman" w:hAnsi="Times New Roman"/>
        </w:rPr>
      </w:pPr>
      <w:r>
        <w:rPr>
          <w:rFonts w:ascii="Times New Roman" w:hAnsi="Times New Roman"/>
        </w:rPr>
        <w:t>Szakirányú műszaki oktatói oklevél.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Zrínyi Miklós Nemzetvédelmi Egyetem Bolyai János Katonai Műszaki Főiskolai Karon és a jogelőd Katonai Főiskolán szerzett: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üzemben tartó szakos oklevél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Katonai gépjármű üzemeltető szakos oklevél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 technikus tiszti képesítés</w:t>
      </w:r>
    </w:p>
    <w:p w:rsidR="000A59D6" w:rsidRDefault="00000000">
      <w:pPr>
        <w:pStyle w:val="Nincstrkz"/>
        <w:numPr>
          <w:ilvl w:val="0"/>
          <w:numId w:val="4"/>
        </w:numPr>
        <w:rPr>
          <w:rFonts w:ascii="Times New Roman" w:hAnsi="Times New Roman"/>
        </w:rPr>
      </w:pPr>
      <w:r>
        <w:rPr>
          <w:rFonts w:ascii="Times New Roman" w:hAnsi="Times New Roman"/>
        </w:rPr>
        <w:t>Harcjármű üzemeltetői üzemmérnök.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Műszaki ismeretek szakos szakoktatói oklevél (vagy ezzel egyenértékű képesítés). Technikusi oklevél (szakközépiskolai érettségi):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Közúti járműgépész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Közlekedésgépész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Gépjármű-technikai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Gépjárműüzemi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Gépjavító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Építőgépész</w:t>
      </w:r>
    </w:p>
    <w:p w:rsidR="000A59D6" w:rsidRDefault="00000000">
      <w:pPr>
        <w:pStyle w:val="Nincstrkz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>Szakképesítés-, szakmunkás bizonyítvány: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Autószerelő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Anyagmozgatógép-szerelő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Építőgép-szerelő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Gépjárművezető és –karbantartó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Fakitermelési gépkezelő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Állattartó telepi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Kertészeti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Növénytermesztő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Erdőgazdasági gépész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Mezőgazdasági gépszerelő és gépüzemeltető</w:t>
      </w:r>
    </w:p>
    <w:p w:rsidR="000A59D6" w:rsidRDefault="00000000">
      <w:pPr>
        <w:pStyle w:val="Nincstrkz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Mezőgazdasági gépjavító és karbantartó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gépjárművezetői vizsgáztatás keretében szerzett gépjárműkezelői bizonyítvány.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felsorolt szakképesítéseket adó oktatási intézmények hallgatói részére iskolai tantervbe építetten szervezett közúti járművezetői tanfolyam esetén a felmentés megadható, a vizsgaigazolás azonban csak az érettségi bizonyítvány (technikusi oklevél, szakmunkás végzettséget, illetve szakképesítést igazoló bizonyítvány) bemutatása esetén állítható ki. Ha a felmentést szervezetten megkérte az iskola, de a vizsgázó a felmentéshez szükséges iskolai végzettségét igazoló okiratot (még) nem tudja bemutatni, a felmentett tárgyakból a vizsgázó kérheti a vizsga letételét. Valamennyi vizsga sikeres letétele esetén – az egyéb feltételek teljesülése mellett – a vizsgaigazolást a vizsgázó részére ki kell adni.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mentesítési kérelmek elbírálásakor a szakma megnevezését és a szakképesítés szakmai tartalmát kell meghatározónak tekinteni.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Mentesítések a „Munkavédelem, tűzvédelem, szállítás” tan- és vizsgatárgyból: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szakképzéskeretében szerzett szakképesítés: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szakmérnöki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üzemmérnöki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Felsőfokú munkavédelmi szakképesítő egyetemi tagozaton szerzett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Munkavédelmi technikusi oklevél</w:t>
      </w:r>
    </w:p>
    <w:p w:rsidR="000A59D6" w:rsidRDefault="00000000">
      <w:pPr>
        <w:pStyle w:val="Nincstrkz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Középfokú munkavédelmi szakképesítő oklevél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közúti járművezetői vizsgáztatás keretében 1993. Január 1. után tett sikeres vizsga a „Munkavédelem, tűzvédelem, szállítás” vizsgatárgyból.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EGYÉB MENTESÍTÉSEK: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Tanfolyammentes vizsga letételét kérheti, aki a Magyar Honvédségnél (Magyar Néphadseregnél) az I/ 1984 (Közl. Ért. I.) KM-HM együttes utasítás vagy a fegyveres erők részére történő közúti járművezető képzéséről, vizsgáztatásról és az ehhez kapcsolódó vezetői engedély kiadásáról szóló 22/1992. (XI. 25.) KHVM-HM-BM együttes rendeletben meghatározott – csak katonai járművek vezetésére jogosító – „C” vagy „E” kategóriás vezetői engedéllyel rendelkezik.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tanfolyammentes vizsga letételére csak abból a kategóriából jogosult a vizsgázó, amelyből érvényes katonai vezetői engedélye van. Az 1993. Január 1-je után kiadott „E” kategóriás katonai vezetői engedély a kiállítástól számított 3 évig jogosít a tanfolyammentes vizsga letételére.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mentesítést a felügyelet a jelentkezési lapra tett bejegyzéssel és a katonai vezetői engedély általa hitelesített fénymásolatának csatolásával engedélyezi.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i/>
          <w:u w:val="single"/>
        </w:rPr>
      </w:pPr>
      <w:r>
        <w:rPr>
          <w:rFonts w:ascii="Times New Roman" w:hAnsi="Times New Roman"/>
          <w:i/>
          <w:u w:val="single"/>
        </w:rPr>
        <w:t>Az elsősegély-nyújtási ismerete megszerzését tanúsító igazolás bemutatása alóli mentesítések: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vizsgaigazolás kiadásához az elsősegélynyújtásból előírt ismeretek megszerzését tanúsító – a Magyar Vöröskereszt által kiállított – igazolás (a továbbiakban: Vöröskeresztes igazolás) megszerzésének kötelezettsége alól mentesülnek a külön jogszabály alapján: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Orvostudományi egyetemen szerzett orvosi, fogorvosi, gyógyszerészi,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állatorvos-tudományi egyetemen szerzett állatorvosi,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Védőnői,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Dietetikusi,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Mentőtiszti,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Gyógytornász,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Egészségügyi szakoktatói,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Diplomás ápolói oklevéllel (képesítéssel) rendelkezők, valamint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közegészségügyi felügyelői főiskolai szakon végzettek, és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Az egészségügyi szakközépiskolát (szakiskolát) végzettek, további minden olyan vizsgázó, aki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1969. Július 1. És 1983. December 31. között „D” kategóriára vezetői engedélyt vagy „trolibusz” kategóriára járművezetői engedélyt szerzett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1984. január 1. után: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Bármely járművezetői kategóriára vezetői engedélyt,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„trolibusz” kategóriára járművezetői engedélyt,</w:t>
      </w:r>
    </w:p>
    <w:p w:rsidR="000A59D6" w:rsidRDefault="00000000">
      <w:pPr>
        <w:pStyle w:val="Nincstrkz"/>
        <w:numPr>
          <w:ilvl w:val="0"/>
          <w:numId w:val="7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„Mezőgazdasági vontató”, „Segédmotoros kerékpár”, „Lassú jármű” kategóriákban közúti járművezetői jogosultságot szerzett.</w:t>
      </w: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További mentesítés a Vöröskeresztes igazolás megszerzése alól nem adható.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13., Tanuló áthelyezése: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 a tanuló a tanfolyam során valamilyen okból más képzőszervhez szeretne átigazolni, akkor ezt az iskolavezetőnek jeleznie kell. A tanulónak kötelessége a már igénybevett oktatás képzési költségeit haladéktalanul befizetni az iskolához. Az iskolavezetőnek kötelessége a képzési igazolás nyomtatványt kitölteni és a tanulónak 3 napon belül átadnia. A képzési igazolásnak tartalmaznia kell a tanuló és a tanfolyam adatait, az eddigi oktatások óraszámait, megtett km-t. A képzési igazolás kitöltését az iskolavezető semmilyen körülmények között nem tagadhatja meg. Áthelyezés esetén a kezelési költség 25.000 Ft.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14., Oktatási helyszínek: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Elméleti oktatás:</w:t>
      </w:r>
      <w:r>
        <w:rPr>
          <w:rFonts w:ascii="Times New Roman" w:hAnsi="Times New Roman"/>
        </w:rPr>
        <w:t xml:space="preserve"> Kecskemét, Munkácsy u. 19.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Kalocsa, Szent István Király út 31.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>Tanpálya</w:t>
      </w:r>
      <w:r>
        <w:rPr>
          <w:rFonts w:ascii="Times New Roman" w:hAnsi="Times New Roman"/>
        </w:rPr>
        <w:t>: Kecskemét, Kaffka Margit út (AM, A1, A2, A, B, B+E, C, C+E kat.)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Kalocsa, Miskei út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15., Felügyeleti szerv:</w:t>
      </w:r>
    </w:p>
    <w:p w:rsidR="000A59D6" w:rsidRDefault="000A59D6">
      <w:pPr>
        <w:pStyle w:val="Nincstrkz"/>
        <w:rPr>
          <w:rFonts w:ascii="Times New Roman" w:hAnsi="Times New Roman"/>
          <w:b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KAV Közlekedési Alkalmassági és Vizsgaközpont Nonprofit Korlátolt Felelősségű Társaság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  <w:t>1033, Budapest, Polgár u. 8-10.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10101"/>
          <w:sz w:val="24"/>
        </w:rPr>
        <w:t>Telefon: +36-1-510-0101</w:t>
      </w:r>
    </w:p>
    <w:p w:rsidR="000A59D6" w:rsidRDefault="00000000">
      <w:pPr>
        <w:pStyle w:val="Szvegtrzs"/>
        <w:numPr>
          <w:ilvl w:val="0"/>
          <w:numId w:val="17"/>
        </w:numPr>
        <w:tabs>
          <w:tab w:val="left" w:pos="0"/>
        </w:tabs>
        <w:rPr>
          <w:rFonts w:ascii="Times New Roman" w:hAnsi="Times New Roman"/>
        </w:rPr>
      </w:pPr>
      <w:r>
        <w:rPr>
          <w:rFonts w:ascii="Exo 2" w:hAnsi="Exo 2" w:cs="Exo 2"/>
          <w:color w:val="010101"/>
          <w:sz w:val="24"/>
        </w:rPr>
        <w:t>E-mail: info@kavk.hu</w:t>
      </w: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00000">
      <w:pPr>
        <w:pStyle w:val="Nincstrkz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Engedélyező hatóság: </w:t>
      </w:r>
    </w:p>
    <w:p w:rsidR="000A59D6" w:rsidRDefault="00000000">
      <w:pPr>
        <w:pStyle w:val="Nincstrkz"/>
        <w:rPr>
          <w:rFonts w:ascii="Times New Roman" w:hAnsi="Times New Roman"/>
        </w:rPr>
      </w:pPr>
      <w:r>
        <w:br/>
      </w:r>
      <w:r>
        <w:rPr>
          <w:rFonts w:ascii="Fieldwork Geo" w:hAnsi="Fieldwork Geo" w:cs="Fieldwork Geo"/>
          <w:color w:val="323232"/>
          <w:sz w:val="18"/>
          <w:szCs w:val="18"/>
        </w:rPr>
        <w:t>Építési és Közlekedési Minisztérium</w:t>
      </w:r>
      <w:r>
        <w:rPr>
          <w:rFonts w:ascii="Times New Roman" w:hAnsi="Times New Roman"/>
          <w:sz w:val="18"/>
          <w:szCs w:val="18"/>
        </w:rPr>
        <w:t xml:space="preserve"> </w:t>
      </w:r>
    </w:p>
    <w:p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Székhely:</w:t>
      </w:r>
      <w:r>
        <w:rPr>
          <w:rFonts w:ascii="Fieldwork Geo" w:hAnsi="Fieldwork Geo" w:cs="Fieldwork Geo"/>
          <w:color w:val="000000"/>
          <w:sz w:val="18"/>
          <w:szCs w:val="18"/>
        </w:rPr>
        <w:t> 1054 Budapest, Alkotmány utca 5.</w:t>
      </w:r>
    </w:p>
    <w:p w:rsidR="000A59D6" w:rsidRDefault="00000000">
      <w:pPr>
        <w:pStyle w:val="Szvegtrzs"/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Postai cím:</w:t>
      </w:r>
      <w:r>
        <w:rPr>
          <w:rFonts w:ascii="Fieldwork Geo" w:hAnsi="Fieldwork Geo" w:cs="Fieldwork Geo"/>
          <w:color w:val="000000"/>
          <w:sz w:val="18"/>
          <w:szCs w:val="18"/>
        </w:rPr>
        <w:t> 1358 Budapest, Pf. 14.</w:t>
      </w:r>
    </w:p>
    <w:p w:rsidR="000A59D6" w:rsidRDefault="00000000">
      <w:pPr>
        <w:rPr>
          <w:rFonts w:ascii="Times New Roman" w:hAnsi="Times New Roman"/>
        </w:rPr>
      </w:pPr>
      <w:r>
        <w:rPr>
          <w:rStyle w:val="StrongEmphasis"/>
          <w:rFonts w:ascii="Fieldwork Geo" w:hAnsi="Fieldwork Geo" w:cs="Fieldwork Geo"/>
          <w:b w:val="0"/>
          <w:color w:val="000000"/>
          <w:sz w:val="18"/>
          <w:szCs w:val="18"/>
        </w:rPr>
        <w:t>E-mail:</w:t>
      </w:r>
      <w:r>
        <w:rPr>
          <w:rFonts w:ascii="Fieldwork Geo" w:hAnsi="Fieldwork Geo" w:cs="Fieldwork Geo"/>
          <w:color w:val="000000"/>
          <w:sz w:val="18"/>
          <w:szCs w:val="18"/>
        </w:rPr>
        <w:t> </w:t>
      </w:r>
      <w:hyperlink r:id="rId10" w:tgtFrame="_blank">
        <w:r w:rsidR="000A59D6">
          <w:rPr>
            <w:rFonts w:ascii="Fieldwork Geo" w:hAnsi="Fieldwork Geo" w:cs="Fieldwork Geo"/>
            <w:color w:val="323232"/>
            <w:sz w:val="18"/>
            <w:szCs w:val="18"/>
          </w:rPr>
          <w:t>info@ekm.gov.hu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11" w:tgtFrame="_blank">
        <w:r>
          <w:rPr>
            <w:rFonts w:ascii="Times New Roman" w:hAnsi="Times New Roman"/>
            <w:b/>
          </w:rPr>
          <w:t>16., A vizsgázó jogai, kötelezettségei: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  <w:i/>
          <w:u w:val="single"/>
        </w:rPr>
      </w:pPr>
      <w:hyperlink r:id="rId12" w:tgtFrame="_blank">
        <w:r>
          <w:rPr>
            <w:rFonts w:ascii="Times New Roman" w:hAnsi="Times New Roman"/>
            <w:b/>
            <w:i/>
            <w:u w:val="single"/>
          </w:rPr>
          <w:t>A tanuló jogai: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3" w:tgtFrame="_blank">
        <w:r>
          <w:rPr>
            <w:rFonts w:ascii="Times New Roman" w:hAnsi="Times New Roman"/>
          </w:rPr>
          <w:t>Az első sikeres kresz vizsga időpontjától számított két év áll rendelkezésre ahhoz, hogy az összes vizsgáit befejezze.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4" w:tgtFrame="_blank">
        <w:r>
          <w:rPr>
            <w:rFonts w:ascii="Times New Roman" w:hAnsi="Times New Roman"/>
          </w:rPr>
          <w:t>A képzés megkezdése előtt tájékozódni és megismerni a képzőszerv vállalkozási feltételeit és a tájékoztatóját a képzés menetéről.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5" w:tgtFrame="_blank">
        <w:r>
          <w:rPr>
            <w:rFonts w:ascii="Times New Roman" w:hAnsi="Times New Roman"/>
          </w:rPr>
          <w:t>A képzést megszakítani, a pénzét a meghatározott feltételek mellett visszakérni és a tanfolyam elvégzett részéről hivatalos igazolást kérni.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6" w:tgtFrame="_blank">
        <w:r>
          <w:rPr>
            <w:rFonts w:ascii="Times New Roman" w:hAnsi="Times New Roman"/>
          </w:rPr>
          <w:t>Az elméleti tanfolyamról való hiányzások pótlása érdekében az általunk felkínált pótórán is részt vehet vagy más tanfolyam is igénybe vehető.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7" w:tgtFrame="_blank">
        <w:r>
          <w:rPr>
            <w:rFonts w:ascii="Times New Roman" w:hAnsi="Times New Roman"/>
          </w:rPr>
          <w:t>A gyakorlati vezetés időpontjait oktatójával egyeztetni.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8" w:tgtFrame="_blank">
        <w:r>
          <w:rPr>
            <w:rFonts w:ascii="Times New Roman" w:hAnsi="Times New Roman"/>
          </w:rPr>
          <w:t>Oktatót – és az iskola által felkínált lehetőségek közül – autó típust választani, és azon a járművön vizsgázni, amelyiken tanult.</w:t>
        </w:r>
      </w:hyperlink>
    </w:p>
    <w:p w:rsidR="000A59D6" w:rsidRDefault="000A59D6">
      <w:pPr>
        <w:pStyle w:val="Nincstrkz"/>
        <w:numPr>
          <w:ilvl w:val="0"/>
          <w:numId w:val="8"/>
        </w:numPr>
        <w:jc w:val="both"/>
        <w:rPr>
          <w:rFonts w:ascii="Times New Roman" w:hAnsi="Times New Roman"/>
        </w:rPr>
      </w:pPr>
      <w:hyperlink r:id="rId19" w:tgtFrame="_blank">
        <w:r>
          <w:rPr>
            <w:rFonts w:ascii="Times New Roman" w:hAnsi="Times New Roman"/>
          </w:rPr>
          <w:t>(a sikeres kresz vizsgától számított két éven belül) ötszöri sikertelen forgalmi vizsga után a tanuló PÁV vizsgára mehet, mely sikeressége esetén újra vizsgázhat forgalomban</w:t>
        </w:r>
      </w:hyperlink>
    </w:p>
    <w:p w:rsidR="000A59D6" w:rsidRDefault="000A59D6">
      <w:pPr>
        <w:pStyle w:val="Nincstrkz"/>
        <w:ind w:left="45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  <w:b/>
          <w:i/>
          <w:u w:val="single"/>
        </w:rPr>
      </w:pPr>
      <w:hyperlink r:id="rId20" w:tgtFrame="_blank">
        <w:r>
          <w:rPr>
            <w:rFonts w:ascii="Times New Roman" w:hAnsi="Times New Roman"/>
            <w:b/>
            <w:i/>
            <w:u w:val="single"/>
          </w:rPr>
          <w:t>Köteles a tanuló: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1" w:tgtFrame="_blank">
        <w:r>
          <w:rPr>
            <w:rFonts w:ascii="Times New Roman" w:hAnsi="Times New Roman"/>
          </w:rPr>
          <w:t>A tandíjat a szolgáltatás igénybevétele előtt megfizetni.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2" w:tgtFrame="_blank">
        <w:r>
          <w:rPr>
            <w:rFonts w:ascii="Times New Roman" w:hAnsi="Times New Roman"/>
          </w:rPr>
          <w:t>A képzőszerv tanulmányi és pénzügyi rendelkezéseit betartani.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3" w:tgtFrame="_blank">
        <w:r>
          <w:rPr>
            <w:rFonts w:ascii="Times New Roman" w:hAnsi="Times New Roman"/>
          </w:rPr>
          <w:t>Az elméleti, gyakorlati foglalkozásokon józan, kipihent állapotban megjelenni. (Kétkerekű jármű gyakorlati oktatása és vizsgája esetén megfelelő öltözetben megjelenni, időjárástól függetlenül.)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4" w:tgtFrame="_blank">
        <w:r>
          <w:rPr>
            <w:rFonts w:ascii="Times New Roman" w:hAnsi="Times New Roman"/>
          </w:rPr>
          <w:t>A tanfolyami órákra készülni és az oktatói utasításokat követni.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5" w:tgtFrame="_blank">
        <w:r>
          <w:rPr>
            <w:rFonts w:ascii="Times New Roman" w:hAnsi="Times New Roman"/>
          </w:rPr>
          <w:t>Késés esetén az oktatóra legalább 20 percet várni.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6" w:tgtFrame="_blank">
        <w:r>
          <w:rPr>
            <w:rFonts w:ascii="Times New Roman" w:hAnsi="Times New Roman"/>
          </w:rPr>
          <w:t>Mulasztásait, hiányzásait pótolni.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7" w:tgtFrame="_blank">
        <w:r>
          <w:rPr>
            <w:rFonts w:ascii="Times New Roman" w:hAnsi="Times New Roman"/>
          </w:rPr>
          <w:t>A munka- és tűzvédelmi előírásokat betartani.</w:t>
        </w:r>
      </w:hyperlink>
    </w:p>
    <w:p w:rsidR="000A59D6" w:rsidRDefault="000A59D6">
      <w:pPr>
        <w:pStyle w:val="Nincstrkz"/>
        <w:numPr>
          <w:ilvl w:val="0"/>
          <w:numId w:val="9"/>
        </w:numPr>
        <w:jc w:val="both"/>
        <w:rPr>
          <w:rFonts w:ascii="Times New Roman" w:hAnsi="Times New Roman"/>
        </w:rPr>
      </w:pPr>
      <w:hyperlink r:id="rId28" w:tgtFrame="_blank">
        <w:r>
          <w:rPr>
            <w:rFonts w:ascii="Times New Roman" w:hAnsi="Times New Roman"/>
          </w:rPr>
          <w:t>A személyazonosító igazolványát, lakcímet igazoló hatósági igazolványát, és ha rendelkezik vezető engedéllyel, azt minden vizsgára magával vinni.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29" w:tgtFrame="_blank">
        <w:r>
          <w:rPr>
            <w:rFonts w:ascii="Times New Roman" w:hAnsi="Times New Roman"/>
            <w:b/>
          </w:rPr>
          <w:t xml:space="preserve">17., Vizsgadíjak </w:t>
        </w:r>
        <w:r w:rsidR="001B146C">
          <w:rPr>
            <w:rFonts w:ascii="Times New Roman" w:hAnsi="Times New Roman"/>
            <w:b/>
          </w:rPr>
          <w:t>(</w:t>
        </w:r>
        <w:r w:rsidR="001B146C">
          <w:rPr>
            <w:rFonts w:ascii="Times New Roman" w:hAnsi="Times New Roman"/>
            <w:b/>
          </w:rPr>
          <w:t>2025.03.07-től)</w:t>
        </w:r>
      </w:hyperlink>
    </w:p>
    <w:tbl>
      <w:tblPr>
        <w:tblStyle w:val="Rcsostblzat"/>
        <w:tblW w:w="9288" w:type="dxa"/>
        <w:tblInd w:w="123" w:type="dxa"/>
        <w:tblLayout w:type="fixed"/>
        <w:tblLook w:val="04A0" w:firstRow="1" w:lastRow="0" w:firstColumn="1" w:lastColumn="0" w:noHBand="0" w:noVBand="1"/>
      </w:tblPr>
      <w:tblGrid>
        <w:gridCol w:w="1109"/>
        <w:gridCol w:w="1122"/>
        <w:gridCol w:w="1122"/>
        <w:gridCol w:w="1679"/>
        <w:gridCol w:w="1678"/>
        <w:gridCol w:w="911"/>
        <w:gridCol w:w="1667"/>
      </w:tblGrid>
      <w:tr w:rsidR="000A59D6" w:rsidTr="00972D39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0" w:tgtFrame="_blank">
              <w:r>
                <w:rPr>
                  <w:rFonts w:ascii="Times New Roman" w:eastAsia="Calibri" w:hAnsi="Times New Roman"/>
                </w:rPr>
                <w:t>kresz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1" w:tgtFrame="_blank">
              <w:r>
                <w:rPr>
                  <w:rFonts w:ascii="Times New Roman" w:eastAsia="Calibri" w:hAnsi="Times New Roman"/>
                </w:rPr>
                <w:t>Szü</w:t>
              </w:r>
            </w:hyperlink>
          </w:p>
        </w:tc>
        <w:tc>
          <w:tcPr>
            <w:tcW w:w="1679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2" w:tgtFrame="_blank">
              <w:r>
                <w:rPr>
                  <w:rFonts w:ascii="Times New Roman" w:eastAsia="Calibri" w:hAnsi="Times New Roman"/>
                </w:rPr>
                <w:t>M</w:t>
              </w:r>
            </w:hyperlink>
          </w:p>
        </w:tc>
        <w:tc>
          <w:tcPr>
            <w:tcW w:w="1678" w:type="dxa"/>
            <w:tcBorders>
              <w:top w:val="single" w:sz="12" w:space="0" w:color="000000"/>
              <w:bottom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3" w:tgtFrame="_blank">
              <w:r>
                <w:rPr>
                  <w:rFonts w:ascii="Times New Roman" w:eastAsia="Calibri" w:hAnsi="Times New Roman"/>
                </w:rPr>
                <w:t>R/JK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9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4" w:tgtFrame="_blank">
              <w:r>
                <w:rPr>
                  <w:rFonts w:ascii="Times New Roman" w:eastAsia="Calibri" w:hAnsi="Times New Roman"/>
                </w:rPr>
                <w:t>F</w:t>
              </w:r>
            </w:hyperlink>
            <w:r>
              <w:rPr>
                <w:rFonts w:ascii="Times New Roman" w:eastAsia="Calibri" w:hAnsi="Times New Roman"/>
              </w:rPr>
              <w:t>*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59D6" w:rsidRDefault="000A59D6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hyperlink r:id="rId35" w:tgtFrame="_blank">
              <w:r>
                <w:rPr>
                  <w:rFonts w:ascii="Times New Roman" w:eastAsia="Calibri" w:hAnsi="Times New Roman"/>
                </w:rPr>
                <w:t>össz.</w:t>
              </w:r>
            </w:hyperlink>
          </w:p>
        </w:tc>
      </w:tr>
      <w:tr w:rsidR="00972D39" w:rsidTr="00972D39">
        <w:tc>
          <w:tcPr>
            <w:tcW w:w="1109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6" w:tgtFrame="_blank">
              <w:r>
                <w:rPr>
                  <w:rFonts w:ascii="Times New Roman" w:eastAsia="Calibri" w:hAnsi="Times New Roman"/>
                </w:rPr>
                <w:t>A1</w:t>
              </w:r>
            </w:hyperlink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  <w:tcBorders>
              <w:top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  <w:tcBorders>
              <w:top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top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7" w:tgtFrame="_blank">
              <w:r>
                <w:rPr>
                  <w:rFonts w:ascii="Times New Roman" w:eastAsia="Calibri" w:hAnsi="Times New Roman"/>
                </w:rPr>
                <w:t>A2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5E4709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8" w:tgtFrame="_blank">
              <w:r>
                <w:rPr>
                  <w:rFonts w:ascii="Times New Roman" w:eastAsia="Calibri" w:hAnsi="Times New Roman"/>
                </w:rPr>
                <w:t>A1 (1)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5E4709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37.600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39" w:tgtFrame="_blank">
              <w:r>
                <w:rPr>
                  <w:rFonts w:ascii="Times New Roman" w:eastAsia="Calibri" w:hAnsi="Times New Roman"/>
                </w:rPr>
                <w:t>A2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0" w:tgtFrame="_blank">
              <w:r>
                <w:rPr>
                  <w:rFonts w:ascii="Times New Roman" w:eastAsia="Calibri" w:hAnsi="Times New Roman"/>
                </w:rPr>
                <w:t>A2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1" w:tgtFrame="_blank">
              <w:r>
                <w:rPr>
                  <w:rFonts w:ascii="Times New Roman" w:eastAsia="Calibri" w:hAnsi="Times New Roman"/>
                </w:rPr>
                <w:t>A (4)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2" w:tgtFrame="_blank">
              <w:r>
                <w:rPr>
                  <w:rFonts w:ascii="Times New Roman" w:eastAsia="Calibri" w:hAnsi="Times New Roman"/>
                </w:rPr>
                <w:t>A (5)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47.400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3" w:tgtFrame="_blank">
              <w:r>
                <w:rPr>
                  <w:rFonts w:ascii="Times New Roman" w:eastAsia="Calibri" w:hAnsi="Times New Roman"/>
                </w:rPr>
                <w:t>A (2)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36.000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4" w:tgtFrame="_blank">
              <w:r>
                <w:rPr>
                  <w:rFonts w:ascii="Times New Roman" w:eastAsia="Calibri" w:hAnsi="Times New Roman"/>
                </w:rPr>
                <w:t>A (3)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DB0FED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r w:rsidRPr="00B90B22">
              <w:t>47.400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5" w:tgtFrame="_blank">
              <w:r>
                <w:rPr>
                  <w:rFonts w:ascii="Times New Roman" w:eastAsia="Calibri" w:hAnsi="Times New Roman"/>
                </w:rPr>
                <w:t>A (6)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DB0FED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>
              <w:rPr>
                <w:rFonts w:ascii="Times New Roman" w:hAnsi="Times New Roman"/>
              </w:rPr>
              <w:t>9.800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r w:rsidRPr="00B90B22">
              <w:t>47.400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6" w:tgtFrame="_blank">
              <w:r>
                <w:rPr>
                  <w:rFonts w:ascii="Times New Roman" w:eastAsia="Calibri" w:hAnsi="Times New Roman"/>
                </w:rPr>
                <w:t>B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4.600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11.000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15.600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7" w:tgtFrame="_blank">
              <w:r>
                <w:rPr>
                  <w:rFonts w:ascii="Times New Roman" w:eastAsia="Calibri" w:hAnsi="Times New Roman"/>
                </w:rPr>
                <w:t>B+E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C15E94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8" w:tgtFrame="_blank">
              <w:r>
                <w:rPr>
                  <w:rFonts w:ascii="Times New Roman" w:eastAsia="Calibri" w:hAnsi="Times New Roman"/>
                </w:rPr>
                <w:t>AM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C15E94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7.800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27.000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49" w:tgtFrame="_blank">
              <w:r>
                <w:rPr>
                  <w:rFonts w:ascii="Times New Roman" w:eastAsia="Calibri" w:hAnsi="Times New Roman"/>
                </w:rPr>
                <w:t>C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</w:tcBorders>
          </w:tcPr>
          <w:p w:rsidR="00972D39" w:rsidRDefault="00972D39" w:rsidP="00972D39">
            <w:r w:rsidRPr="00C15E94">
              <w:t>11.400</w:t>
            </w:r>
          </w:p>
        </w:tc>
        <w:tc>
          <w:tcPr>
            <w:tcW w:w="1122" w:type="dxa"/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8" w:type="dxa"/>
          </w:tcPr>
          <w:p w:rsidR="00972D39" w:rsidRDefault="00972D39" w:rsidP="00972D39">
            <w:r w:rsidRPr="003F0429">
              <w:t>10.600</w:t>
            </w:r>
          </w:p>
        </w:tc>
        <w:tc>
          <w:tcPr>
            <w:tcW w:w="911" w:type="dxa"/>
            <w:tcBorders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71.000</w:t>
            </w:r>
          </w:p>
        </w:tc>
      </w:tr>
      <w:tr w:rsidR="00972D39" w:rsidTr="00972D39">
        <w:tc>
          <w:tcPr>
            <w:tcW w:w="11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rPr>
                <w:rFonts w:ascii="Times New Roman" w:hAnsi="Times New Roman"/>
              </w:rPr>
            </w:pPr>
            <w:hyperlink r:id="rId50" w:tgtFrame="_blank">
              <w:r>
                <w:rPr>
                  <w:rFonts w:ascii="Times New Roman" w:eastAsia="Calibri" w:hAnsi="Times New Roman"/>
                </w:rPr>
                <w:t>C+E</w:t>
              </w:r>
            </w:hyperlink>
          </w:p>
        </w:tc>
        <w:tc>
          <w:tcPr>
            <w:tcW w:w="1122" w:type="dxa"/>
            <w:tcBorders>
              <w:left w:val="single" w:sz="12" w:space="0" w:color="000000"/>
              <w:bottom w:val="single" w:sz="12" w:space="0" w:color="000000"/>
            </w:tcBorders>
          </w:tcPr>
          <w:p w:rsidR="00972D39" w:rsidRDefault="00972D39" w:rsidP="00972D39">
            <w:r w:rsidRPr="00C15E94">
              <w:t>11.400</w:t>
            </w:r>
          </w:p>
        </w:tc>
        <w:tc>
          <w:tcPr>
            <w:tcW w:w="1122" w:type="dxa"/>
            <w:tcBorders>
              <w:bottom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Calibri" w:eastAsia="Calibri" w:hAnsi="Calibri"/>
              </w:rPr>
            </w:pPr>
            <w:r w:rsidRPr="00C15E94">
              <w:rPr>
                <w:rFonts w:ascii="Times New Roman" w:hAnsi="Times New Roman"/>
              </w:rPr>
              <w:t>11.400</w:t>
            </w:r>
          </w:p>
        </w:tc>
        <w:tc>
          <w:tcPr>
            <w:tcW w:w="1679" w:type="dxa"/>
            <w:tcBorders>
              <w:bottom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678" w:type="dxa"/>
            <w:tcBorders>
              <w:bottom w:val="single" w:sz="12" w:space="0" w:color="000000"/>
            </w:tcBorders>
          </w:tcPr>
          <w:p w:rsidR="00972D39" w:rsidRDefault="00972D39" w:rsidP="00972D39">
            <w:r w:rsidRPr="003F0429">
              <w:t>10.600</w:t>
            </w:r>
          </w:p>
        </w:tc>
        <w:tc>
          <w:tcPr>
            <w:tcW w:w="911" w:type="dxa"/>
            <w:tcBorders>
              <w:bottom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widowControl w:val="0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26.200</w:t>
            </w:r>
          </w:p>
        </w:tc>
        <w:tc>
          <w:tcPr>
            <w:tcW w:w="166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2D39" w:rsidRDefault="00972D39" w:rsidP="00972D39">
            <w:pPr>
              <w:pStyle w:val="Nincstrkz"/>
              <w:widowControl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59.600</w:t>
            </w:r>
          </w:p>
        </w:tc>
      </w:tr>
    </w:tbl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1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érvényes B kategóriás vezetői engedély esetén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2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belül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3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A1 alkategória megszerzését követő két éven túl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4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Akorl. vagy A2 alkategória megszerzését követő két éven belül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5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Akorl. vagy A2 alkategória megszerzését követő két éven túl</w:t>
        </w:r>
      </w:hyperlink>
    </w:p>
    <w:p w:rsidR="000A59D6" w:rsidRDefault="000A59D6">
      <w:pPr>
        <w:pStyle w:val="Nincstrkz"/>
        <w:numPr>
          <w:ilvl w:val="0"/>
          <w:numId w:val="13"/>
        </w:numPr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6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amennyiben betöltötte a 24. életévét és nem rendelkezik legalább 2 éves A2 alkategóriás vezetői engedéllyel</w:t>
        </w:r>
      </w:hyperlink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  <w:hyperlink r:id="rId57" w:tgtFrame="_blank">
        <w:r>
          <w:rPr>
            <w:rFonts w:ascii="Tahoma" w:hAnsi="Tahoma" w:cs="Tahoma"/>
            <w:color w:val="222222"/>
            <w:sz w:val="20"/>
            <w:szCs w:val="20"/>
            <w:shd w:val="clear" w:color="auto" w:fill="FFFFFF"/>
          </w:rPr>
          <w:t>* A régi formátumú jogosítványt a tanfolyam elkezdése előtt új formátumúra kell cseréltetni, hogy az Akorl. kategória helyett az A2 kategória legyen bejegyezve.</w:t>
        </w:r>
      </w:hyperlink>
    </w:p>
    <w:p w:rsidR="000A59D6" w:rsidRDefault="000A59D6">
      <w:pPr>
        <w:pStyle w:val="Nincstrkz"/>
        <w:ind w:left="360"/>
        <w:rPr>
          <w:rFonts w:ascii="Tahoma" w:hAnsi="Tahoma" w:cs="Tahoma"/>
          <w:color w:val="222222"/>
          <w:sz w:val="20"/>
          <w:szCs w:val="20"/>
          <w:shd w:val="clear" w:color="auto" w:fill="FFFFFF"/>
        </w:rPr>
      </w:pPr>
    </w:p>
    <w:p w:rsidR="000A59D6" w:rsidRDefault="00000000">
      <w:pPr>
        <w:pStyle w:val="Nincstrkz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*plusz vizsgaóradíj</w:t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58" w:tgtFrame="_blank">
        <w:r>
          <w:rPr>
            <w:rFonts w:ascii="Times New Roman" w:hAnsi="Times New Roman"/>
          </w:rPr>
          <w:t>Vizsgadíjakat tanulóink az autósiskolának fizetik be, iskolánk pedig befizeti a KAV részére.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59" w:tgtFrame="_blank">
        <w:r>
          <w:rPr>
            <w:rFonts w:ascii="Times New Roman" w:hAnsi="Times New Roman"/>
          </w:rPr>
          <w:t>Sikeres elméleti-, gyakorlati- és egészségügyi vizsga igazolás megszerzését követően gépjármú vezetői engedélyét az Okmányirodában veheti át.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60" w:tgtFrame="_blank">
        <w:r>
          <w:rPr>
            <w:rFonts w:ascii="Times New Roman" w:hAnsi="Times New Roman"/>
            <w:b/>
          </w:rPr>
          <w:t>18., A képzőszerv jogai: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00000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 képzés költségeit tekintve mindig az aktuális díjszabás az iránymutató</w:t>
      </w:r>
      <w:hyperlink r:id="rId61" w:tgtFrame="_blank">
        <w:r w:rsidR="000A59D6">
          <w:rPr>
            <w:rFonts w:ascii="Times New Roman" w:hAnsi="Times New Roman"/>
          </w:rPr>
          <w:t>.</w:t>
        </w:r>
      </w:hyperlink>
    </w:p>
    <w:p w:rsidR="000A59D6" w:rsidRDefault="000A59D6">
      <w:pPr>
        <w:pStyle w:val="Nincstrkz"/>
        <w:numPr>
          <w:ilvl w:val="0"/>
          <w:numId w:val="10"/>
        </w:numPr>
        <w:jc w:val="both"/>
        <w:rPr>
          <w:rFonts w:ascii="Times New Roman" w:hAnsi="Times New Roman"/>
        </w:rPr>
      </w:pPr>
      <w:hyperlink r:id="rId62" w:tgtFrame="_blank">
        <w:r>
          <w:rPr>
            <w:rFonts w:ascii="Times New Roman" w:hAnsi="Times New Roman"/>
          </w:rPr>
          <w:t>Amennyiben a képzést érintő jogszabályban változás áll be, a képzőszervnek joga van a tanfolyamdíjat a mindenkori oktatási tematikában szereplő követelményeknek megfelelően alakítani.</w:t>
        </w:r>
      </w:hyperlink>
    </w:p>
    <w:p w:rsidR="000A59D6" w:rsidRDefault="000A59D6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63" w:tgtFrame="_blank">
        <w:r>
          <w:rPr>
            <w:rFonts w:ascii="Times New Roman" w:hAnsi="Times New Roman"/>
          </w:rPr>
          <w:t>Amennyiben a hallgató valamilyen okból kifolyólag a szerződést megszünteti, a képzőszervnek joga van az addig igénybevett szolgáltatásért járó teljes tanfolyamdíjat, valamint a kezelési költséget levonni. (kezelési költség: 25.000 Ft)</w:t>
        </w:r>
      </w:hyperlink>
    </w:p>
    <w:p w:rsidR="000A59D6" w:rsidRDefault="000A59D6">
      <w:pPr>
        <w:pStyle w:val="Nincstrkz"/>
        <w:numPr>
          <w:ilvl w:val="1"/>
          <w:numId w:val="10"/>
        </w:numPr>
        <w:jc w:val="both"/>
        <w:rPr>
          <w:rFonts w:ascii="Times New Roman" w:hAnsi="Times New Roman"/>
        </w:rPr>
      </w:pPr>
      <w:hyperlink r:id="rId64" w:tgtFrame="_blank">
        <w:r>
          <w:rPr>
            <w:rFonts w:ascii="Times New Roman" w:hAnsi="Times New Roman"/>
          </w:rPr>
          <w:t>Az esetleges akciós tanfolyamdíjak csak abban az esetben érvényesek, ha a tanuló a teljes tanfolyamot nálunk végzi el. Amennyiben a tanfolyam vége előtt kéri áthelyezését, a már igénybe vett szolgáltatásokért az aktuálisan érvényes, nem akciós díjakat köteles megfizetni.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  <w:b/>
        </w:rPr>
      </w:pPr>
      <w:hyperlink r:id="rId65" w:tgtFrame="_blank">
        <w:r>
          <w:rPr>
            <w:rFonts w:ascii="Times New Roman" w:hAnsi="Times New Roman"/>
            <w:b/>
          </w:rPr>
          <w:t>A képzőszerv kötelességei:</w:t>
        </w:r>
      </w:hyperlink>
    </w:p>
    <w:p w:rsidR="000A59D6" w:rsidRDefault="000A59D6">
      <w:pPr>
        <w:pStyle w:val="Nincstrkz"/>
        <w:jc w:val="both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66" w:tgtFrame="_blank">
        <w:r>
          <w:rPr>
            <w:rFonts w:ascii="Times New Roman" w:hAnsi="Times New Roman"/>
          </w:rPr>
          <w:t>Az érvényben lévő oktatási tematika, valamint a vállalkozási feltételekben foglaltak szerint végzi a teljes tanfolyami képzést.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  <w:b/>
        </w:rPr>
      </w:pPr>
      <w:hyperlink r:id="rId67" w:tgtFrame="_blank">
        <w:r>
          <w:rPr>
            <w:rFonts w:ascii="Times New Roman" w:hAnsi="Times New Roman"/>
            <w:b/>
          </w:rPr>
          <w:t>Járművezetésre jogosító okmányok kiadásának feltételei: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68" w:tgtFrame="_blank">
        <w:r>
          <w:rPr>
            <w:rFonts w:ascii="Times New Roman" w:hAnsi="Times New Roman"/>
          </w:rPr>
          <w:t>Járművezetésre jogosító okmányt az kaphat, aki a külön jogszabályban meghatározott egészségügyi, pályaalkalmassági, képzési és vizsgáztatási előírásoknak, továbbá a közúti közlekedési igazgatási feladatokról szóló 326/2011 kormányrendeletben meghatározott feltételeknek megfelel.</w:t>
        </w:r>
      </w:hyperlink>
    </w:p>
    <w:p w:rsidR="00B43149" w:rsidRDefault="00B43149">
      <w:pPr>
        <w:pStyle w:val="Nincstrkz"/>
        <w:jc w:val="both"/>
      </w:pPr>
      <w:r w:rsidRPr="00B43149">
        <w:t xml:space="preserve">Vezetői engedélyt csak olyan személynek lehet kiadni, akinek a szokásos tartózkodási helye Magyarország területén van. Ha a kérelmező külföldi hatóság által kiállított vezetői engedéllyel rendelkezik, a közlekedési igazgatási hatóság a 17–19. § alapján jár el. </w:t>
      </w:r>
    </w:p>
    <w:p w:rsidR="00B43149" w:rsidRDefault="00B43149">
      <w:pPr>
        <w:pStyle w:val="Nincstrkz"/>
        <w:jc w:val="both"/>
      </w:pPr>
      <w:r w:rsidRPr="00B43149">
        <w:t xml:space="preserve">  A magyarországi szokásos tartózkodási hely meglétének ellenőrzése érdekében a vezetői engedély kiállítása ügyében eljáró hatóság vizsgálja, hogy a) a személyiadat- és lakcímnyilvántartás hatálya alá tartozó személy rendelkezik-e érvényes magyarországi lakó- vagy tartózkodási hellyel, b) a személyiadat- és lakcímnyilvántartás hatálya alá nem tartozó személy rendelkezik-e legalább 185 napig érvényes magyarországi tartózkodási engedéllyel. (2a) *  Bejelentett, érvényes magyarországi lakcím hiányában az (1) bekezdésben foglaltak szerinti magyarországi tartózkodás nem tekinthető igazoltnak. Az (1) bekezdésben foglaltak szerinti magyarországi tartózkodás nem tekinthető igazoltnak továbbá abban az esetben sem, ha a lakcím vagy az idegenrendészeti hatóság által kiállított tartózkodási jogot igazoló okmány érvényessége alapján a kérelmező nem jogosult legalább 185 napot Magyarország területén tartózkodni. </w:t>
      </w:r>
    </w:p>
    <w:p w:rsidR="00B43149" w:rsidRDefault="00B43149">
      <w:pPr>
        <w:pStyle w:val="Nincstrkz"/>
        <w:jc w:val="both"/>
      </w:pPr>
      <w:r w:rsidRPr="00B43149">
        <w:t xml:space="preserve">  Ha az ügyfél szokásos tartózkodási helye Magyarország területén van, abban az esetben igazolnia kell ezt a tényt a vezetői engedély iránti kérelem benyújtásakor. </w:t>
      </w:r>
    </w:p>
    <w:p w:rsidR="00B43149" w:rsidRDefault="00B43149" w:rsidP="00B43149">
      <w:pPr>
        <w:pStyle w:val="Nincstrkz"/>
        <w:jc w:val="both"/>
      </w:pPr>
      <w:r w:rsidRPr="00B43149">
        <w:t xml:space="preserve"> A külföldön megszerzett vezetői engedély cseréjére, vagy – harmadik ország hatósága által kiadott okmány esetében – honosítására vonatkozó szabályokat kell alkalmazni, ha a kérelmező nem Magyarországon szerez olyan járműfajta vezetésére való jogosultságot, amellyel korábban nem rendelkezett. Az adott járműfajtára külföldön megszerezett vezetési jogosultság kizárólag az e jogosultságot tartalmazó külföldi vezetői engedély </w:t>
      </w:r>
    </w:p>
    <w:p w:rsidR="00B43149" w:rsidRDefault="00B43149" w:rsidP="00B43149">
      <w:pPr>
        <w:pStyle w:val="Nincstrkz"/>
        <w:jc w:val="both"/>
      </w:pPr>
      <w:r w:rsidRPr="00B43149">
        <w:t>cseréje vagy honosítása útján jegyezhető be a magyar vezetői engedélybe</w:t>
      </w:r>
      <w:r>
        <w:t>.</w:t>
      </w:r>
    </w:p>
    <w:p w:rsidR="000A59D6" w:rsidRDefault="00B43149" w:rsidP="00B43149">
      <w:pPr>
        <w:pStyle w:val="Nincstrkz"/>
        <w:jc w:val="both"/>
        <w:rPr>
          <w:rFonts w:ascii="Times New Roman" w:hAnsi="Times New Roman"/>
        </w:rPr>
      </w:pPr>
      <w:r w:rsidRPr="00B43149">
        <w:br/>
      </w:r>
      <w:r w:rsidRPr="00B43149">
        <w:br/>
      </w:r>
    </w:p>
    <w:p w:rsidR="000A59D6" w:rsidRDefault="000A59D6">
      <w:pPr>
        <w:pStyle w:val="Nincstrkz"/>
        <w:jc w:val="both"/>
        <w:rPr>
          <w:rFonts w:ascii="Times New Roman" w:hAnsi="Times New Roman"/>
        </w:rPr>
      </w:pPr>
      <w:hyperlink r:id="rId69" w:tgtFrame="_blank">
        <w:r>
          <w:rPr>
            <w:rFonts w:ascii="Times New Roman" w:hAnsi="Times New Roman"/>
          </w:rPr>
          <w:t xml:space="preserve">A jelentkezés feltételeit, ill. a vizsgadíj táblázatát megtalálják az előző oldalakon. Az elsősegélynyújtás és közlekedési egészségtan oktatását és vizsgáztatását a Vöröskereszt végzi. A foglalkozások az autósiskola oktatótermeiben történnek s a tanfolyam befejeztével a hallgatók a Vöröskeresztnél vizsgáznak. Ennek a megszervezését a képzőszerv vállalja. </w:t>
        </w:r>
      </w:hyperlink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</w:p>
    <w:p w:rsidR="000A59D6" w:rsidRDefault="000A59D6">
      <w:pPr>
        <w:pStyle w:val="Nincstrkz"/>
        <w:rPr>
          <w:rFonts w:ascii="Times New Roman" w:hAnsi="Times New Roman"/>
        </w:rPr>
      </w:pPr>
      <w:hyperlink r:id="rId70" w:tgtFrame="_blank">
        <w:r>
          <w:rPr>
            <w:rFonts w:ascii="Times New Roman" w:hAnsi="Times New Roman"/>
          </w:rPr>
          <w:t>A vizsgákra sikeres felkészülést kívánok minden kedves hallgatónak!</w:t>
        </w:r>
      </w:hyperlink>
    </w:p>
    <w:p w:rsidR="000A59D6" w:rsidRDefault="000A59D6">
      <w:pPr>
        <w:pStyle w:val="Nincstrkz"/>
        <w:jc w:val="right"/>
        <w:rPr>
          <w:rFonts w:ascii="Times New Roman" w:hAnsi="Times New Roman"/>
        </w:rPr>
      </w:pPr>
      <w:hyperlink r:id="rId71" w:tgtFrame="_blank">
        <w:r>
          <w:rPr>
            <w:rFonts w:ascii="Times New Roman" w:hAnsi="Times New Roman"/>
          </w:rPr>
          <w:t>Sarkadi Zsolt</w:t>
        </w:r>
      </w:hyperlink>
    </w:p>
    <w:p w:rsidR="000A59D6" w:rsidRDefault="000A59D6">
      <w:pPr>
        <w:pStyle w:val="Nincstrkz"/>
        <w:jc w:val="right"/>
        <w:rPr>
          <w:rFonts w:ascii="Times New Roman" w:hAnsi="Times New Roman"/>
        </w:rPr>
      </w:pPr>
      <w:hyperlink r:id="rId72" w:tgtFrame="_blank">
        <w:r>
          <w:rPr>
            <w:rFonts w:ascii="Times New Roman" w:hAnsi="Times New Roman"/>
          </w:rPr>
          <w:t>iskolavezető</w:t>
        </w:r>
      </w:hyperlink>
    </w:p>
    <w:sectPr w:rsidR="000A59D6">
      <w:headerReference w:type="default" r:id="rId73"/>
      <w:pgSz w:w="11906" w:h="16838"/>
      <w:pgMar w:top="766" w:right="851" w:bottom="284" w:left="851" w:header="709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3479B" w:rsidRDefault="00B3479B">
      <w:pPr>
        <w:spacing w:after="0" w:line="240" w:lineRule="auto"/>
      </w:pPr>
      <w:r>
        <w:separator/>
      </w:r>
    </w:p>
  </w:endnote>
  <w:endnote w:type="continuationSeparator" w:id="0">
    <w:p w:rsidR="00B3479B" w:rsidRDefault="00B3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Exo 2">
    <w:altName w:val="Cambria"/>
    <w:charset w:val="EE"/>
    <w:family w:val="roman"/>
    <w:pitch w:val="variable"/>
  </w:font>
  <w:font w:name="Fieldwork Geo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3479B" w:rsidRDefault="00B3479B">
      <w:pPr>
        <w:spacing w:after="0" w:line="240" w:lineRule="auto"/>
      </w:pPr>
      <w:r>
        <w:separator/>
      </w:r>
    </w:p>
  </w:footnote>
  <w:footnote w:type="continuationSeparator" w:id="0">
    <w:p w:rsidR="00B3479B" w:rsidRDefault="00B3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8888620"/>
      <w:docPartObj>
        <w:docPartGallery w:val="Page Numbers (Top of Page)"/>
        <w:docPartUnique/>
      </w:docPartObj>
    </w:sdtPr>
    <w:sdtContent>
      <w:p w:rsidR="000A59D6" w:rsidRDefault="00000000">
        <w:pPr>
          <w:pStyle w:val="lfej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:rsidR="000A59D6" w:rsidRDefault="000A59D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41A8B"/>
    <w:multiLevelType w:val="multilevel"/>
    <w:tmpl w:val="192875E0"/>
    <w:lvl w:ilvl="0">
      <w:start w:val="1"/>
      <w:numFmt w:val="decimal"/>
      <w:lvlText w:val="(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9B20FDB"/>
    <w:multiLevelType w:val="multilevel"/>
    <w:tmpl w:val="FAAC476C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707" w:firstLine="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13914D84"/>
    <w:multiLevelType w:val="multilevel"/>
    <w:tmpl w:val="0C4AF6C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7066ED"/>
    <w:multiLevelType w:val="multilevel"/>
    <w:tmpl w:val="C1FA0F0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2B50B1"/>
    <w:multiLevelType w:val="multilevel"/>
    <w:tmpl w:val="CA70AD0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6FF4A68"/>
    <w:multiLevelType w:val="multilevel"/>
    <w:tmpl w:val="84F2CCBA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5675B93"/>
    <w:multiLevelType w:val="multilevel"/>
    <w:tmpl w:val="A1DACB16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EA43F7"/>
    <w:multiLevelType w:val="multilevel"/>
    <w:tmpl w:val="4B961CA8"/>
    <w:lvl w:ilvl="0">
      <w:start w:val="11"/>
      <w:numFmt w:val="bullet"/>
      <w:lvlText w:val="-"/>
      <w:lvlJc w:val="left"/>
      <w:pPr>
        <w:tabs>
          <w:tab w:val="num" w:pos="0"/>
        </w:tabs>
        <w:ind w:left="4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1022416"/>
    <w:multiLevelType w:val="multilevel"/>
    <w:tmpl w:val="43C8A37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45DC4268"/>
    <w:multiLevelType w:val="multilevel"/>
    <w:tmpl w:val="AD2280E0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8482B94"/>
    <w:multiLevelType w:val="multilevel"/>
    <w:tmpl w:val="F348BFD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59251643"/>
    <w:multiLevelType w:val="multilevel"/>
    <w:tmpl w:val="618818CC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0EB5E59"/>
    <w:multiLevelType w:val="multilevel"/>
    <w:tmpl w:val="8D628B68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rFonts w:ascii="Tahoma" w:hAnsi="Tahoma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84663D"/>
    <w:multiLevelType w:val="multilevel"/>
    <w:tmpl w:val="E9F894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E352E41"/>
    <w:multiLevelType w:val="multilevel"/>
    <w:tmpl w:val="67409A4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0B636A0"/>
    <w:multiLevelType w:val="multilevel"/>
    <w:tmpl w:val="959E32FE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76415FB1"/>
    <w:multiLevelType w:val="multilevel"/>
    <w:tmpl w:val="BC9AD954"/>
    <w:lvl w:ilvl="0">
      <w:start w:val="10"/>
      <w:numFmt w:val="bullet"/>
      <w:lvlText w:val="-"/>
      <w:lvlJc w:val="left"/>
      <w:pPr>
        <w:tabs>
          <w:tab w:val="num" w:pos="0"/>
        </w:tabs>
        <w:ind w:left="405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83149F8"/>
    <w:multiLevelType w:val="multilevel"/>
    <w:tmpl w:val="0D38976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48531007">
    <w:abstractNumId w:val="3"/>
  </w:num>
  <w:num w:numId="2" w16cid:durableId="1634871763">
    <w:abstractNumId w:val="5"/>
  </w:num>
  <w:num w:numId="3" w16cid:durableId="1040934684">
    <w:abstractNumId w:val="6"/>
  </w:num>
  <w:num w:numId="4" w16cid:durableId="46154165">
    <w:abstractNumId w:val="9"/>
  </w:num>
  <w:num w:numId="5" w16cid:durableId="224219972">
    <w:abstractNumId w:val="16"/>
  </w:num>
  <w:num w:numId="6" w16cid:durableId="1157459726">
    <w:abstractNumId w:val="14"/>
  </w:num>
  <w:num w:numId="7" w16cid:durableId="1331057288">
    <w:abstractNumId w:val="11"/>
  </w:num>
  <w:num w:numId="8" w16cid:durableId="547842834">
    <w:abstractNumId w:val="13"/>
  </w:num>
  <w:num w:numId="9" w16cid:durableId="120004038">
    <w:abstractNumId w:val="4"/>
  </w:num>
  <w:num w:numId="10" w16cid:durableId="2048211134">
    <w:abstractNumId w:val="15"/>
  </w:num>
  <w:num w:numId="11" w16cid:durableId="255477962">
    <w:abstractNumId w:val="2"/>
  </w:num>
  <w:num w:numId="12" w16cid:durableId="932667139">
    <w:abstractNumId w:val="0"/>
  </w:num>
  <w:num w:numId="13" w16cid:durableId="1752391552">
    <w:abstractNumId w:val="10"/>
  </w:num>
  <w:num w:numId="14" w16cid:durableId="2021812362">
    <w:abstractNumId w:val="8"/>
  </w:num>
  <w:num w:numId="15" w16cid:durableId="690763430">
    <w:abstractNumId w:val="7"/>
  </w:num>
  <w:num w:numId="16" w16cid:durableId="1356615835">
    <w:abstractNumId w:val="12"/>
  </w:num>
  <w:num w:numId="17" w16cid:durableId="1914462308">
    <w:abstractNumId w:val="1"/>
  </w:num>
  <w:num w:numId="18" w16cid:durableId="153118958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9D6"/>
    <w:rsid w:val="000A59D6"/>
    <w:rsid w:val="001B146C"/>
    <w:rsid w:val="00271212"/>
    <w:rsid w:val="003C440B"/>
    <w:rsid w:val="006904CB"/>
    <w:rsid w:val="006B30A7"/>
    <w:rsid w:val="00972D39"/>
    <w:rsid w:val="00A44BBF"/>
    <w:rsid w:val="00AE5F7D"/>
    <w:rsid w:val="00B3479B"/>
    <w:rsid w:val="00B43149"/>
    <w:rsid w:val="00D6740D"/>
    <w:rsid w:val="00DD1974"/>
    <w:rsid w:val="00E436F8"/>
    <w:rsid w:val="00F0315F"/>
    <w:rsid w:val="00FD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F5D1D"/>
  <w15:docId w15:val="{FA78825E-3517-4328-8E16-F14481AA0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E16AD"/>
    <w:pPr>
      <w:spacing w:after="200" w:line="276" w:lineRule="auto"/>
    </w:pPr>
    <w:rPr>
      <w:rFonts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uiPriority w:val="99"/>
    <w:unhideWhenUsed/>
    <w:qFormat/>
    <w:rsid w:val="00CE16AD"/>
    <w:rPr>
      <w:color w:val="000080"/>
      <w:u w:val="singl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A63B4E"/>
    <w:rPr>
      <w:rFonts w:ascii="Tahoma" w:eastAsia="Calibri" w:hAnsi="Tahoma" w:cs="Tahoma"/>
      <w:sz w:val="16"/>
      <w:szCs w:val="16"/>
    </w:rPr>
  </w:style>
  <w:style w:type="character" w:customStyle="1" w:styleId="lfejChar">
    <w:name w:val="Élőfej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uiPriority w:val="99"/>
    <w:qFormat/>
    <w:rsid w:val="00A74C80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Bekezdsalapbettpusa"/>
    <w:qFormat/>
    <w:rsid w:val="00742499"/>
  </w:style>
  <w:style w:type="character" w:styleId="Kiemels2">
    <w:name w:val="Strong"/>
    <w:uiPriority w:val="22"/>
    <w:qFormat/>
    <w:rsid w:val="00697E77"/>
    <w:rPr>
      <w:b/>
      <w:bCs/>
    </w:rPr>
  </w:style>
  <w:style w:type="character" w:styleId="Hiperhivatkozs">
    <w:name w:val="Hyperlink"/>
    <w:rPr>
      <w:color w:val="000080"/>
      <w:u w:val="single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"/>
    <w:qFormat/>
    <w:pPr>
      <w:suppressLineNumbers/>
    </w:pPr>
    <w:rPr>
      <w:rFonts w:cs="Mangal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Nincstrkz">
    <w:name w:val="No Spacing"/>
    <w:qFormat/>
    <w:rsid w:val="00CE16A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A63B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fejsllb">
    <w:name w:val="Élőfej és élőláb"/>
    <w:basedOn w:val="Norml"/>
    <w:qFormat/>
  </w:style>
  <w:style w:type="paragraph" w:customStyle="1" w:styleId="HeaderandFooter">
    <w:name w:val="Header and Footer"/>
    <w:basedOn w:val="Norml"/>
    <w:qFormat/>
  </w:style>
  <w:style w:type="paragraph" w:styleId="lfej">
    <w:name w:val="head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uiPriority w:val="99"/>
    <w:unhideWhenUsed/>
    <w:rsid w:val="00A74C80"/>
    <w:pPr>
      <w:tabs>
        <w:tab w:val="center" w:pos="4536"/>
        <w:tab w:val="right" w:pos="9072"/>
      </w:tabs>
      <w:spacing w:after="0" w:line="240" w:lineRule="auto"/>
    </w:pPr>
  </w:style>
  <w:style w:type="paragraph" w:styleId="NormlWeb">
    <w:name w:val="Normal (Web)"/>
    <w:basedOn w:val="Norml"/>
    <w:uiPriority w:val="99"/>
    <w:semiHidden/>
    <w:unhideWhenUsed/>
    <w:qFormat/>
    <w:rsid w:val="00742499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Tblzattartalom">
    <w:name w:val="Táblázattartalom"/>
    <w:basedOn w:val="Norml"/>
    <w:qFormat/>
    <w:pPr>
      <w:widowControl w:val="0"/>
      <w:suppressLineNumbers/>
    </w:pPr>
  </w:style>
  <w:style w:type="paragraph" w:customStyle="1" w:styleId="Tblzatfejlc">
    <w:name w:val="Táblázatfejléc"/>
    <w:basedOn w:val="Tblzattartalom"/>
    <w:qFormat/>
    <w:pPr>
      <w:jc w:val="center"/>
    </w:pPr>
    <w:rPr>
      <w:b/>
      <w:bCs/>
    </w:rPr>
  </w:style>
  <w:style w:type="paragraph" w:customStyle="1" w:styleId="TableContents">
    <w:name w:val="Table Contents"/>
    <w:basedOn w:val="Norml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styleId="Rcsostblzat">
    <w:name w:val="Table Grid"/>
    <w:basedOn w:val="Normltblzat"/>
    <w:uiPriority w:val="59"/>
    <w:rsid w:val="00697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B431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79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info@ekm.gov.hu" TargetMode="External"/><Relationship Id="rId21" Type="http://schemas.openxmlformats.org/officeDocument/2006/relationships/hyperlink" Target="mailto:info@ekm.gov.hu" TargetMode="External"/><Relationship Id="rId42" Type="http://schemas.openxmlformats.org/officeDocument/2006/relationships/hyperlink" Target="mailto:info@ekm.gov.hu" TargetMode="External"/><Relationship Id="rId47" Type="http://schemas.openxmlformats.org/officeDocument/2006/relationships/hyperlink" Target="mailto:info@ekm.gov.hu" TargetMode="External"/><Relationship Id="rId63" Type="http://schemas.openxmlformats.org/officeDocument/2006/relationships/hyperlink" Target="mailto:info@ekm.gov.hu" TargetMode="External"/><Relationship Id="rId68" Type="http://schemas.openxmlformats.org/officeDocument/2006/relationships/hyperlink" Target="mailto:info@ekm.gov.h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nfo@ekm.gov.hu" TargetMode="External"/><Relationship Id="rId29" Type="http://schemas.openxmlformats.org/officeDocument/2006/relationships/hyperlink" Target="mailto:info@ekm.gov.hu" TargetMode="External"/><Relationship Id="rId11" Type="http://schemas.openxmlformats.org/officeDocument/2006/relationships/hyperlink" Target="mailto:info@ekm.gov.hu" TargetMode="External"/><Relationship Id="rId24" Type="http://schemas.openxmlformats.org/officeDocument/2006/relationships/hyperlink" Target="mailto:info@ekm.gov.hu" TargetMode="External"/><Relationship Id="rId32" Type="http://schemas.openxmlformats.org/officeDocument/2006/relationships/hyperlink" Target="mailto:info@ekm.gov.hu" TargetMode="External"/><Relationship Id="rId37" Type="http://schemas.openxmlformats.org/officeDocument/2006/relationships/hyperlink" Target="mailto:info@ekm.gov.hu" TargetMode="External"/><Relationship Id="rId40" Type="http://schemas.openxmlformats.org/officeDocument/2006/relationships/hyperlink" Target="mailto:info@ekm.gov.hu" TargetMode="External"/><Relationship Id="rId45" Type="http://schemas.openxmlformats.org/officeDocument/2006/relationships/hyperlink" Target="mailto:info@ekm.gov.hu" TargetMode="External"/><Relationship Id="rId53" Type="http://schemas.openxmlformats.org/officeDocument/2006/relationships/hyperlink" Target="mailto:info@ekm.gov.hu" TargetMode="External"/><Relationship Id="rId58" Type="http://schemas.openxmlformats.org/officeDocument/2006/relationships/hyperlink" Target="mailto:info@ekm.gov.hu" TargetMode="External"/><Relationship Id="rId66" Type="http://schemas.openxmlformats.org/officeDocument/2006/relationships/hyperlink" Target="mailto:info@ekm.gov.hu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mailto:info@ekm.gov.hu" TargetMode="External"/><Relationship Id="rId19" Type="http://schemas.openxmlformats.org/officeDocument/2006/relationships/hyperlink" Target="mailto:info@ekm.gov.hu" TargetMode="External"/><Relationship Id="rId14" Type="http://schemas.openxmlformats.org/officeDocument/2006/relationships/hyperlink" Target="mailto:info@ekm.gov.hu" TargetMode="External"/><Relationship Id="rId22" Type="http://schemas.openxmlformats.org/officeDocument/2006/relationships/hyperlink" Target="mailto:info@ekm.gov.hu" TargetMode="External"/><Relationship Id="rId27" Type="http://schemas.openxmlformats.org/officeDocument/2006/relationships/hyperlink" Target="mailto:info@ekm.gov.hu" TargetMode="External"/><Relationship Id="rId30" Type="http://schemas.openxmlformats.org/officeDocument/2006/relationships/hyperlink" Target="mailto:info@ekm.gov.hu" TargetMode="External"/><Relationship Id="rId35" Type="http://schemas.openxmlformats.org/officeDocument/2006/relationships/hyperlink" Target="mailto:info@ekm.gov.hu" TargetMode="External"/><Relationship Id="rId43" Type="http://schemas.openxmlformats.org/officeDocument/2006/relationships/hyperlink" Target="mailto:info@ekm.gov.hu" TargetMode="External"/><Relationship Id="rId48" Type="http://schemas.openxmlformats.org/officeDocument/2006/relationships/hyperlink" Target="mailto:info@ekm.gov.hu" TargetMode="External"/><Relationship Id="rId56" Type="http://schemas.openxmlformats.org/officeDocument/2006/relationships/hyperlink" Target="mailto:info@ekm.gov.hu" TargetMode="External"/><Relationship Id="rId64" Type="http://schemas.openxmlformats.org/officeDocument/2006/relationships/hyperlink" Target="mailto:info@ekm.gov.hu" TargetMode="External"/><Relationship Id="rId69" Type="http://schemas.openxmlformats.org/officeDocument/2006/relationships/hyperlink" Target="mailto:info@ekm.gov.hu" TargetMode="External"/><Relationship Id="rId8" Type="http://schemas.openxmlformats.org/officeDocument/2006/relationships/hyperlink" Target="mailto:carman1@t-online.hu" TargetMode="External"/><Relationship Id="rId51" Type="http://schemas.openxmlformats.org/officeDocument/2006/relationships/hyperlink" Target="mailto:info@ekm.gov.hu" TargetMode="External"/><Relationship Id="rId72" Type="http://schemas.openxmlformats.org/officeDocument/2006/relationships/hyperlink" Target="mailto:info@ekm.gov.hu" TargetMode="External"/><Relationship Id="rId3" Type="http://schemas.openxmlformats.org/officeDocument/2006/relationships/styles" Target="styles.xml"/><Relationship Id="rId12" Type="http://schemas.openxmlformats.org/officeDocument/2006/relationships/hyperlink" Target="mailto:info@ekm.gov.hu" TargetMode="External"/><Relationship Id="rId17" Type="http://schemas.openxmlformats.org/officeDocument/2006/relationships/hyperlink" Target="mailto:info@ekm.gov.hu" TargetMode="External"/><Relationship Id="rId25" Type="http://schemas.openxmlformats.org/officeDocument/2006/relationships/hyperlink" Target="mailto:info@ekm.gov.hu" TargetMode="External"/><Relationship Id="rId33" Type="http://schemas.openxmlformats.org/officeDocument/2006/relationships/hyperlink" Target="mailto:info@ekm.gov.hu" TargetMode="External"/><Relationship Id="rId38" Type="http://schemas.openxmlformats.org/officeDocument/2006/relationships/hyperlink" Target="mailto:info@ekm.gov.hu" TargetMode="External"/><Relationship Id="rId46" Type="http://schemas.openxmlformats.org/officeDocument/2006/relationships/hyperlink" Target="mailto:info@ekm.gov.hu" TargetMode="External"/><Relationship Id="rId59" Type="http://schemas.openxmlformats.org/officeDocument/2006/relationships/hyperlink" Target="mailto:info@ekm.gov.hu" TargetMode="External"/><Relationship Id="rId67" Type="http://schemas.openxmlformats.org/officeDocument/2006/relationships/hyperlink" Target="mailto:info@ekm.gov.hu" TargetMode="External"/><Relationship Id="rId20" Type="http://schemas.openxmlformats.org/officeDocument/2006/relationships/hyperlink" Target="mailto:info@ekm.gov.hu" TargetMode="External"/><Relationship Id="rId41" Type="http://schemas.openxmlformats.org/officeDocument/2006/relationships/hyperlink" Target="mailto:info@ekm.gov.hu" TargetMode="External"/><Relationship Id="rId54" Type="http://schemas.openxmlformats.org/officeDocument/2006/relationships/hyperlink" Target="mailto:info@ekm.gov.hu" TargetMode="External"/><Relationship Id="rId62" Type="http://schemas.openxmlformats.org/officeDocument/2006/relationships/hyperlink" Target="mailto:info@ekm.gov.hu" TargetMode="External"/><Relationship Id="rId70" Type="http://schemas.openxmlformats.org/officeDocument/2006/relationships/hyperlink" Target="mailto:info@ekm.gov.hu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nfo@ekm.gov.hu" TargetMode="External"/><Relationship Id="rId23" Type="http://schemas.openxmlformats.org/officeDocument/2006/relationships/hyperlink" Target="mailto:info@ekm.gov.hu" TargetMode="External"/><Relationship Id="rId28" Type="http://schemas.openxmlformats.org/officeDocument/2006/relationships/hyperlink" Target="mailto:info@ekm.gov.hu" TargetMode="External"/><Relationship Id="rId36" Type="http://schemas.openxmlformats.org/officeDocument/2006/relationships/hyperlink" Target="mailto:info@ekm.gov.hu" TargetMode="External"/><Relationship Id="rId49" Type="http://schemas.openxmlformats.org/officeDocument/2006/relationships/hyperlink" Target="mailto:info@ekm.gov.hu" TargetMode="External"/><Relationship Id="rId57" Type="http://schemas.openxmlformats.org/officeDocument/2006/relationships/hyperlink" Target="mailto:info@ekm.gov.hu" TargetMode="External"/><Relationship Id="rId10" Type="http://schemas.openxmlformats.org/officeDocument/2006/relationships/hyperlink" Target="mailto:info@ekm.gov.hu" TargetMode="External"/><Relationship Id="rId31" Type="http://schemas.openxmlformats.org/officeDocument/2006/relationships/hyperlink" Target="mailto:info@ekm.gov.hu" TargetMode="External"/><Relationship Id="rId44" Type="http://schemas.openxmlformats.org/officeDocument/2006/relationships/hyperlink" Target="mailto:info@ekm.gov.hu" TargetMode="External"/><Relationship Id="rId52" Type="http://schemas.openxmlformats.org/officeDocument/2006/relationships/hyperlink" Target="mailto:info@ekm.gov.hu" TargetMode="External"/><Relationship Id="rId60" Type="http://schemas.openxmlformats.org/officeDocument/2006/relationships/hyperlink" Target="mailto:info@ekm.gov.hu" TargetMode="External"/><Relationship Id="rId65" Type="http://schemas.openxmlformats.org/officeDocument/2006/relationships/hyperlink" Target="mailto:info@ekm.gov.hu" TargetMode="External"/><Relationship Id="rId73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rman1@t-online.hu" TargetMode="External"/><Relationship Id="rId13" Type="http://schemas.openxmlformats.org/officeDocument/2006/relationships/hyperlink" Target="mailto:info@ekm.gov.hu" TargetMode="External"/><Relationship Id="rId18" Type="http://schemas.openxmlformats.org/officeDocument/2006/relationships/hyperlink" Target="mailto:info@ekm.gov.hu" TargetMode="External"/><Relationship Id="rId39" Type="http://schemas.openxmlformats.org/officeDocument/2006/relationships/hyperlink" Target="mailto:info@ekm.gov.hu" TargetMode="External"/><Relationship Id="rId34" Type="http://schemas.openxmlformats.org/officeDocument/2006/relationships/hyperlink" Target="mailto:info@ekm.gov.hu" TargetMode="External"/><Relationship Id="rId50" Type="http://schemas.openxmlformats.org/officeDocument/2006/relationships/hyperlink" Target="mailto:info@ekm.gov.hu" TargetMode="External"/><Relationship Id="rId55" Type="http://schemas.openxmlformats.org/officeDocument/2006/relationships/hyperlink" Target="mailto:info@ekm.gov.hu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ekm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B2AD0-997B-4C50-ABD7-B5F29387A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3789</Words>
  <Characters>26147</Characters>
  <Application>Microsoft Office Word</Application>
  <DocSecurity>0</DocSecurity>
  <Lines>217</Lines>
  <Paragraphs>59</Paragraphs>
  <ScaleCrop>false</ScaleCrop>
  <Company/>
  <LinksUpToDate>false</LinksUpToDate>
  <CharactersWithSpaces>29877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dc:description/>
  <cp:lastModifiedBy>Autósiskola Car-Man</cp:lastModifiedBy>
  <cp:revision>6</cp:revision>
  <dcterms:created xsi:type="dcterms:W3CDTF">2024-12-09T11:42:00Z</dcterms:created>
  <dcterms:modified xsi:type="dcterms:W3CDTF">2025-03-06T15:36:00Z</dcterms:modified>
  <dc:language>hu-HU</dc:language>
</cp:coreProperties>
</file>